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99" w:type="dxa"/>
        <w:tblInd w:w="-34" w:type="dxa"/>
        <w:tblLayout w:type="fixed"/>
        <w:tblLook w:val="04A0" w:firstRow="1" w:lastRow="0" w:firstColumn="1" w:lastColumn="0" w:noHBand="0" w:noVBand="1"/>
      </w:tblPr>
      <w:tblGrid>
        <w:gridCol w:w="554"/>
        <w:gridCol w:w="14"/>
        <w:gridCol w:w="567"/>
        <w:gridCol w:w="8930"/>
        <w:gridCol w:w="34"/>
      </w:tblGrid>
      <w:tr w:rsidR="00F73CB7" w:rsidRPr="00A12D94" w14:paraId="0F827BBF" w14:textId="77777777" w:rsidTr="00276627">
        <w:trPr>
          <w:gridAfter w:val="1"/>
          <w:wAfter w:w="34" w:type="dxa"/>
          <w:trHeight w:val="454"/>
        </w:trPr>
        <w:tc>
          <w:tcPr>
            <w:tcW w:w="10065" w:type="dxa"/>
            <w:gridSpan w:val="4"/>
            <w:vAlign w:val="center"/>
          </w:tcPr>
          <w:p w14:paraId="6DEA479F" w14:textId="4FCA97C5" w:rsidR="00276627" w:rsidRDefault="00F73CB7" w:rsidP="00276627">
            <w:pPr>
              <w:spacing w:line="276" w:lineRule="auto"/>
              <w:jc w:val="center"/>
              <w:rPr>
                <w:rFonts w:ascii="Arial" w:hAnsi="Arial" w:cs="Arial"/>
                <w:b/>
                <w:lang w:eastAsia="de-DE"/>
              </w:rPr>
            </w:pPr>
            <w:r w:rsidRPr="00A12D94">
              <w:rPr>
                <w:rFonts w:ascii="Arial" w:hAnsi="Arial" w:cs="Arial"/>
                <w:b/>
                <w:u w:val="single"/>
                <w:lang w:eastAsia="de-DE"/>
              </w:rPr>
              <w:t>Dienstwagenüberlassungsvertrag</w:t>
            </w:r>
          </w:p>
          <w:p w14:paraId="1BD9A80F" w14:textId="677AD27F" w:rsidR="00F73CB7" w:rsidRPr="00A12D94" w:rsidRDefault="00F73CB7" w:rsidP="00276627">
            <w:pPr>
              <w:spacing w:line="276" w:lineRule="auto"/>
              <w:jc w:val="center"/>
              <w:rPr>
                <w:rFonts w:ascii="Arial" w:hAnsi="Arial" w:cs="Arial"/>
                <w:b/>
                <w:sz w:val="18"/>
                <w:szCs w:val="18"/>
                <w:lang w:eastAsia="de-DE"/>
              </w:rPr>
            </w:pPr>
            <w:r w:rsidRPr="00A12D94">
              <w:rPr>
                <w:rFonts w:ascii="Arial" w:hAnsi="Arial" w:cs="Arial"/>
                <w:b/>
                <w:sz w:val="18"/>
                <w:szCs w:val="18"/>
                <w:lang w:eastAsia="de-DE"/>
              </w:rPr>
              <w:t>zwischen</w:t>
            </w:r>
          </w:p>
          <w:p w14:paraId="081101E6" w14:textId="77777777" w:rsidR="00F73CB7" w:rsidRPr="00A12D94" w:rsidRDefault="00F73CB7" w:rsidP="00276627">
            <w:pPr>
              <w:tabs>
                <w:tab w:val="left" w:pos="426"/>
              </w:tabs>
              <w:spacing w:line="276" w:lineRule="auto"/>
              <w:jc w:val="center"/>
              <w:rPr>
                <w:rFonts w:ascii="Arial" w:hAnsi="Arial" w:cs="Arial"/>
                <w:sz w:val="18"/>
                <w:szCs w:val="18"/>
                <w:lang w:eastAsia="de-DE"/>
              </w:rPr>
            </w:pPr>
          </w:p>
        </w:tc>
      </w:tr>
      <w:tr w:rsidR="00276627" w:rsidRPr="00276627" w14:paraId="7FB4C280" w14:textId="77777777" w:rsidTr="00276627">
        <w:trPr>
          <w:trHeight w:val="340"/>
        </w:trPr>
        <w:tc>
          <w:tcPr>
            <w:tcW w:w="10099" w:type="dxa"/>
            <w:gridSpan w:val="5"/>
            <w:vAlign w:val="center"/>
          </w:tcPr>
          <w:p w14:paraId="629B6D16" w14:textId="623259A3" w:rsidR="00276627" w:rsidRPr="00276627" w:rsidRDefault="00276627" w:rsidP="00276627">
            <w:pPr>
              <w:tabs>
                <w:tab w:val="left" w:pos="426"/>
              </w:tabs>
              <w:spacing w:line="276" w:lineRule="auto"/>
              <w:jc w:val="center"/>
              <w:rPr>
                <w:rFonts w:ascii="Arial" w:hAnsi="Arial" w:cs="Arial"/>
                <w:b/>
                <w:bCs/>
                <w:sz w:val="18"/>
                <w:szCs w:val="18"/>
                <w:lang w:eastAsia="de-DE"/>
              </w:rPr>
            </w:pPr>
            <w:r w:rsidRPr="00276627">
              <w:rPr>
                <w:rFonts w:ascii="Arial" w:hAnsi="Arial" w:cs="Arial"/>
                <w:b/>
                <w:bCs/>
                <w:sz w:val="18"/>
                <w:szCs w:val="18"/>
                <w:lang w:eastAsia="de-DE"/>
              </w:rPr>
              <w:t>NOVOTERGUM GmbH, Im Teelbruch 1</w:t>
            </w:r>
            <w:r w:rsidR="00E15CB5">
              <w:rPr>
                <w:rFonts w:ascii="Arial" w:hAnsi="Arial" w:cs="Arial"/>
                <w:b/>
                <w:bCs/>
                <w:sz w:val="18"/>
                <w:szCs w:val="18"/>
                <w:lang w:eastAsia="de-DE"/>
              </w:rPr>
              <w:t>18</w:t>
            </w:r>
            <w:r w:rsidRPr="00276627">
              <w:rPr>
                <w:rFonts w:ascii="Arial" w:hAnsi="Arial" w:cs="Arial"/>
                <w:b/>
                <w:bCs/>
                <w:sz w:val="18"/>
                <w:szCs w:val="18"/>
                <w:lang w:eastAsia="de-DE"/>
              </w:rPr>
              <w:t>, 45219 Essen</w:t>
            </w:r>
          </w:p>
        </w:tc>
      </w:tr>
      <w:tr w:rsidR="00276627" w:rsidRPr="00A12D94" w14:paraId="70F89790" w14:textId="77777777" w:rsidTr="00276627">
        <w:trPr>
          <w:trHeight w:val="340"/>
        </w:trPr>
        <w:tc>
          <w:tcPr>
            <w:tcW w:w="10099" w:type="dxa"/>
            <w:gridSpan w:val="5"/>
            <w:vAlign w:val="center"/>
          </w:tcPr>
          <w:p w14:paraId="3106E7D5" w14:textId="338D6457" w:rsidR="00276627" w:rsidRPr="00276627" w:rsidRDefault="00276627" w:rsidP="00276627">
            <w:pPr>
              <w:tabs>
                <w:tab w:val="left" w:pos="426"/>
              </w:tabs>
              <w:spacing w:line="276" w:lineRule="auto"/>
              <w:jc w:val="center"/>
              <w:rPr>
                <w:rFonts w:ascii="Arial" w:hAnsi="Arial" w:cs="Arial"/>
                <w:b/>
                <w:i/>
                <w:iCs/>
                <w:sz w:val="18"/>
                <w:szCs w:val="18"/>
                <w:lang w:eastAsia="de-DE"/>
              </w:rPr>
            </w:pPr>
            <w:r w:rsidRPr="00276627">
              <w:rPr>
                <w:rFonts w:ascii="Arial" w:hAnsi="Arial" w:cs="Arial"/>
                <w:i/>
                <w:iCs/>
                <w:sz w:val="18"/>
                <w:szCs w:val="18"/>
                <w:lang w:eastAsia="de-DE"/>
              </w:rPr>
              <w:t>-weiterhin „NOVOTERGUM“ genannt-</w:t>
            </w:r>
          </w:p>
        </w:tc>
      </w:tr>
      <w:tr w:rsidR="00276627" w:rsidRPr="00A12D94" w14:paraId="75CC39DA" w14:textId="77777777" w:rsidTr="00276627">
        <w:trPr>
          <w:trHeight w:val="340"/>
        </w:trPr>
        <w:tc>
          <w:tcPr>
            <w:tcW w:w="10099" w:type="dxa"/>
            <w:gridSpan w:val="5"/>
            <w:vAlign w:val="center"/>
          </w:tcPr>
          <w:p w14:paraId="7C7A2AE3" w14:textId="50F1A307" w:rsidR="00276627" w:rsidRPr="00A12D94" w:rsidRDefault="00276627" w:rsidP="00276627">
            <w:pPr>
              <w:tabs>
                <w:tab w:val="left" w:pos="426"/>
              </w:tabs>
              <w:spacing w:line="276" w:lineRule="auto"/>
              <w:jc w:val="center"/>
              <w:rPr>
                <w:rFonts w:ascii="Arial" w:hAnsi="Arial" w:cs="Arial"/>
                <w:b/>
                <w:sz w:val="18"/>
                <w:szCs w:val="18"/>
                <w:lang w:eastAsia="de-DE"/>
              </w:rPr>
            </w:pPr>
            <w:r w:rsidRPr="00A12D94">
              <w:rPr>
                <w:rFonts w:ascii="Arial" w:hAnsi="Arial" w:cs="Arial"/>
                <w:sz w:val="18"/>
                <w:szCs w:val="18"/>
                <w:lang w:eastAsia="de-DE"/>
              </w:rPr>
              <w:t>und</w:t>
            </w:r>
          </w:p>
        </w:tc>
      </w:tr>
      <w:tr w:rsidR="00276627" w:rsidRPr="00276627" w14:paraId="70CC5BE6" w14:textId="77777777" w:rsidTr="00276627">
        <w:trPr>
          <w:trHeight w:val="340"/>
        </w:trPr>
        <w:tc>
          <w:tcPr>
            <w:tcW w:w="10099" w:type="dxa"/>
            <w:gridSpan w:val="5"/>
            <w:vAlign w:val="center"/>
          </w:tcPr>
          <w:p w14:paraId="09969485" w14:textId="46239C6F" w:rsidR="00276627" w:rsidRPr="00276627" w:rsidRDefault="00E15CB5" w:rsidP="00276627">
            <w:pPr>
              <w:jc w:val="center"/>
              <w:rPr>
                <w:rFonts w:ascii="Arial" w:hAnsi="Arial" w:cs="Arial"/>
                <w:b/>
                <w:bCs/>
                <w:sz w:val="18"/>
                <w:szCs w:val="18"/>
                <w:lang w:eastAsia="de-DE"/>
              </w:rPr>
            </w:pPr>
            <w:r w:rsidRPr="00E15CB5">
              <w:rPr>
                <w:rFonts w:ascii="Arial" w:hAnsi="Arial" w:cs="Arial"/>
                <w:b/>
                <w:bCs/>
                <w:sz w:val="18"/>
                <w:szCs w:val="18"/>
                <w:highlight w:val="yellow"/>
                <w:lang w:eastAsia="de-DE"/>
              </w:rPr>
              <w:t>NAME MITARBEITER</w:t>
            </w:r>
          </w:p>
        </w:tc>
      </w:tr>
      <w:tr w:rsidR="00276627" w:rsidRPr="00A12D94" w14:paraId="02D5935E" w14:textId="77777777" w:rsidTr="00276627">
        <w:trPr>
          <w:trHeight w:val="340"/>
        </w:trPr>
        <w:tc>
          <w:tcPr>
            <w:tcW w:w="10099" w:type="dxa"/>
            <w:gridSpan w:val="5"/>
            <w:vAlign w:val="center"/>
          </w:tcPr>
          <w:p w14:paraId="6989097B" w14:textId="18B91A15" w:rsidR="00276627" w:rsidRPr="00276627" w:rsidRDefault="00276627" w:rsidP="00276627">
            <w:pPr>
              <w:tabs>
                <w:tab w:val="left" w:pos="426"/>
              </w:tabs>
              <w:spacing w:line="276" w:lineRule="auto"/>
              <w:jc w:val="center"/>
              <w:rPr>
                <w:rFonts w:ascii="Arial" w:hAnsi="Arial" w:cs="Arial"/>
                <w:i/>
                <w:iCs/>
                <w:sz w:val="18"/>
                <w:szCs w:val="18"/>
                <w:lang w:eastAsia="de-DE"/>
              </w:rPr>
            </w:pPr>
            <w:r w:rsidRPr="00276627">
              <w:rPr>
                <w:rFonts w:ascii="Arial" w:hAnsi="Arial" w:cs="Arial"/>
                <w:i/>
                <w:iCs/>
                <w:sz w:val="18"/>
                <w:szCs w:val="18"/>
                <w:lang w:eastAsia="de-DE"/>
              </w:rPr>
              <w:t>-weiterhin „Mitarbeiter“ genannt-</w:t>
            </w:r>
          </w:p>
          <w:p w14:paraId="4075D0BC" w14:textId="493DB59C" w:rsidR="00276627" w:rsidRPr="00A12D94" w:rsidRDefault="00276627" w:rsidP="00276627">
            <w:pPr>
              <w:tabs>
                <w:tab w:val="left" w:pos="426"/>
              </w:tabs>
              <w:spacing w:line="276" w:lineRule="auto"/>
              <w:jc w:val="center"/>
              <w:rPr>
                <w:rFonts w:ascii="Arial" w:hAnsi="Arial" w:cs="Arial"/>
                <w:b/>
                <w:sz w:val="14"/>
                <w:szCs w:val="14"/>
                <w:lang w:eastAsia="de-DE"/>
              </w:rPr>
            </w:pPr>
            <w:r w:rsidRPr="00A12D94">
              <w:rPr>
                <w:rFonts w:ascii="Arial" w:hAnsi="Arial" w:cs="Arial"/>
                <w:bCs/>
                <w:i/>
                <w:sz w:val="14"/>
                <w:szCs w:val="14"/>
                <w:lang w:eastAsia="de-DE"/>
              </w:rPr>
              <w:t>Im Sinne des Gleichbehandlungsgesetzes gilt die gewählte Form der personenbezogenen Bezeichnung für beide Geschlechter</w:t>
            </w:r>
          </w:p>
        </w:tc>
      </w:tr>
      <w:tr w:rsidR="00276627" w:rsidRPr="00A12D94" w14:paraId="1DEFEC72" w14:textId="77777777" w:rsidTr="00276627">
        <w:trPr>
          <w:gridAfter w:val="1"/>
          <w:wAfter w:w="34" w:type="dxa"/>
          <w:trHeight w:val="57"/>
        </w:trPr>
        <w:tc>
          <w:tcPr>
            <w:tcW w:w="10065" w:type="dxa"/>
            <w:gridSpan w:val="4"/>
            <w:vAlign w:val="center"/>
          </w:tcPr>
          <w:p w14:paraId="0ED10280" w14:textId="77777777" w:rsidR="00276627" w:rsidRPr="00A12D94" w:rsidRDefault="00276627" w:rsidP="00276627">
            <w:pPr>
              <w:spacing w:line="276" w:lineRule="auto"/>
              <w:rPr>
                <w:rFonts w:ascii="Arial" w:hAnsi="Arial" w:cs="Arial"/>
                <w:b/>
                <w:sz w:val="18"/>
                <w:szCs w:val="18"/>
                <w:lang w:eastAsia="de-DE"/>
              </w:rPr>
            </w:pPr>
          </w:p>
          <w:p w14:paraId="03598FD7" w14:textId="77777777" w:rsidR="00276627" w:rsidRPr="00A12D94" w:rsidRDefault="00276627" w:rsidP="00276627">
            <w:pPr>
              <w:spacing w:line="276" w:lineRule="auto"/>
              <w:rPr>
                <w:rFonts w:ascii="Arial" w:hAnsi="Arial" w:cs="Arial"/>
                <w:b/>
                <w:sz w:val="18"/>
                <w:szCs w:val="18"/>
                <w:lang w:eastAsia="de-DE"/>
              </w:rPr>
            </w:pPr>
          </w:p>
        </w:tc>
      </w:tr>
      <w:tr w:rsidR="00276627" w:rsidRPr="00A12D94" w14:paraId="24B5F206" w14:textId="77777777" w:rsidTr="00276627">
        <w:trPr>
          <w:gridAfter w:val="1"/>
          <w:wAfter w:w="34" w:type="dxa"/>
          <w:trHeight w:val="57"/>
        </w:trPr>
        <w:tc>
          <w:tcPr>
            <w:tcW w:w="568" w:type="dxa"/>
            <w:gridSpan w:val="2"/>
          </w:tcPr>
          <w:p w14:paraId="184E93E1" w14:textId="77777777" w:rsidR="00276627" w:rsidRPr="00A12D94" w:rsidRDefault="00276627" w:rsidP="00276627">
            <w:pPr>
              <w:spacing w:line="276" w:lineRule="auto"/>
              <w:rPr>
                <w:rFonts w:ascii="Arial" w:hAnsi="Arial" w:cs="Arial"/>
                <w:b/>
                <w:sz w:val="18"/>
                <w:szCs w:val="18"/>
                <w:lang w:eastAsia="de-DE"/>
              </w:rPr>
            </w:pPr>
            <w:r w:rsidRPr="00A12D94">
              <w:rPr>
                <w:rFonts w:ascii="Arial" w:hAnsi="Arial" w:cs="Arial"/>
                <w:b/>
                <w:sz w:val="18"/>
                <w:szCs w:val="18"/>
                <w:lang w:eastAsia="de-DE"/>
              </w:rPr>
              <w:t>§ 1</w:t>
            </w:r>
          </w:p>
        </w:tc>
        <w:tc>
          <w:tcPr>
            <w:tcW w:w="9497" w:type="dxa"/>
            <w:gridSpan w:val="2"/>
          </w:tcPr>
          <w:p w14:paraId="198BD6A3" w14:textId="77777777" w:rsidR="00276627" w:rsidRPr="00A12D94" w:rsidRDefault="00276627" w:rsidP="00276627">
            <w:pPr>
              <w:overflowPunct w:val="0"/>
              <w:autoSpaceDE w:val="0"/>
              <w:autoSpaceDN w:val="0"/>
              <w:adjustRightInd w:val="0"/>
              <w:spacing w:line="276" w:lineRule="auto"/>
              <w:jc w:val="both"/>
              <w:textAlignment w:val="baseline"/>
              <w:rPr>
                <w:rFonts w:ascii="Arial" w:hAnsi="Arial" w:cs="Arial"/>
                <w:sz w:val="18"/>
                <w:szCs w:val="18"/>
              </w:rPr>
            </w:pPr>
            <w:r w:rsidRPr="00A12D94">
              <w:rPr>
                <w:rFonts w:ascii="Arial" w:hAnsi="Arial" w:cs="Arial"/>
                <w:b/>
                <w:bCs/>
                <w:sz w:val="18"/>
                <w:szCs w:val="18"/>
              </w:rPr>
              <w:t>Form und Bindung</w:t>
            </w:r>
          </w:p>
        </w:tc>
      </w:tr>
      <w:tr w:rsidR="00276627" w:rsidRPr="00A12D94" w14:paraId="4E80B172" w14:textId="77777777" w:rsidTr="00276627">
        <w:trPr>
          <w:gridAfter w:val="1"/>
          <w:wAfter w:w="34" w:type="dxa"/>
          <w:trHeight w:val="57"/>
        </w:trPr>
        <w:tc>
          <w:tcPr>
            <w:tcW w:w="568" w:type="dxa"/>
            <w:gridSpan w:val="2"/>
          </w:tcPr>
          <w:p w14:paraId="73129C9B" w14:textId="77777777" w:rsidR="00276627" w:rsidRPr="00A12D94" w:rsidRDefault="00276627" w:rsidP="00276627">
            <w:pPr>
              <w:spacing w:line="276" w:lineRule="auto"/>
              <w:rPr>
                <w:rFonts w:ascii="Arial" w:hAnsi="Arial" w:cs="Arial"/>
                <w:b/>
                <w:sz w:val="18"/>
                <w:szCs w:val="18"/>
                <w:lang w:eastAsia="de-DE"/>
              </w:rPr>
            </w:pPr>
          </w:p>
        </w:tc>
        <w:tc>
          <w:tcPr>
            <w:tcW w:w="9497" w:type="dxa"/>
            <w:gridSpan w:val="2"/>
          </w:tcPr>
          <w:p w14:paraId="2C6871C5" w14:textId="77777777" w:rsidR="00276627" w:rsidRDefault="00276627" w:rsidP="00276627">
            <w:pPr>
              <w:overflowPunct w:val="0"/>
              <w:autoSpaceDE w:val="0"/>
              <w:autoSpaceDN w:val="0"/>
              <w:adjustRightInd w:val="0"/>
              <w:spacing w:line="276" w:lineRule="auto"/>
              <w:jc w:val="both"/>
              <w:textAlignment w:val="baseline"/>
              <w:rPr>
                <w:rFonts w:ascii="Arial" w:hAnsi="Arial" w:cs="Arial"/>
                <w:sz w:val="18"/>
                <w:szCs w:val="18"/>
              </w:rPr>
            </w:pPr>
            <w:r w:rsidRPr="00A12D94">
              <w:rPr>
                <w:rFonts w:ascii="Arial" w:hAnsi="Arial" w:cs="Arial"/>
                <w:sz w:val="18"/>
                <w:szCs w:val="18"/>
              </w:rPr>
              <w:t>Alle Änderungen und Zusätze des Überlassungsvertrages müssen in schriftlicher Form erfolgen. Mündliche Absprachen sind nicht bindend. Alle beschriebenen Leistungen des Unternehmens sind freiwillig und können daher einseitig von der NOVOTERGUM verändert werden. Der Mitarbeiter erhält in diesem Fall eine schriftliche Mitteilung.</w:t>
            </w:r>
            <w:r w:rsidR="00FF69C0">
              <w:rPr>
                <w:rFonts w:ascii="Arial" w:hAnsi="Arial" w:cs="Arial"/>
                <w:sz w:val="18"/>
                <w:szCs w:val="18"/>
              </w:rPr>
              <w:t xml:space="preserve"> </w:t>
            </w:r>
          </w:p>
          <w:p w14:paraId="0A4277E4" w14:textId="77777777" w:rsidR="00FF69C0" w:rsidRDefault="00FF69C0" w:rsidP="00276627">
            <w:pPr>
              <w:overflowPunct w:val="0"/>
              <w:autoSpaceDE w:val="0"/>
              <w:autoSpaceDN w:val="0"/>
              <w:adjustRightInd w:val="0"/>
              <w:spacing w:line="276" w:lineRule="auto"/>
              <w:jc w:val="both"/>
              <w:textAlignment w:val="baseline"/>
              <w:rPr>
                <w:rFonts w:ascii="Arial" w:hAnsi="Arial" w:cs="Arial"/>
                <w:sz w:val="18"/>
                <w:szCs w:val="18"/>
              </w:rPr>
            </w:pPr>
          </w:p>
          <w:p w14:paraId="2C0ECAA4" w14:textId="6280763B" w:rsidR="00FF69C0" w:rsidRPr="00A12D94" w:rsidRDefault="00FF69C0" w:rsidP="00FF69C0">
            <w:pPr>
              <w:spacing w:line="276" w:lineRule="auto"/>
              <w:jc w:val="both"/>
              <w:rPr>
                <w:rFonts w:ascii="Arial" w:hAnsi="Arial" w:cs="Arial"/>
                <w:b/>
                <w:bCs/>
                <w:sz w:val="18"/>
                <w:szCs w:val="18"/>
              </w:rPr>
            </w:pPr>
            <w:r w:rsidRPr="00FF69C0">
              <w:rPr>
                <w:rFonts w:ascii="Arial" w:hAnsi="Arial" w:cs="Arial"/>
                <w:sz w:val="18"/>
                <w:szCs w:val="18"/>
              </w:rPr>
              <w:t>Diese</w:t>
            </w:r>
            <w:r>
              <w:rPr>
                <w:rFonts w:ascii="Arial" w:hAnsi="Arial" w:cs="Arial"/>
                <w:sz w:val="18"/>
                <w:szCs w:val="18"/>
              </w:rPr>
              <w:t>r</w:t>
            </w:r>
            <w:r w:rsidRPr="00FF69C0">
              <w:rPr>
                <w:rFonts w:ascii="Arial" w:hAnsi="Arial" w:cs="Arial"/>
                <w:sz w:val="18"/>
                <w:szCs w:val="18"/>
              </w:rPr>
              <w:t xml:space="preserve"> Dienstwagen</w:t>
            </w:r>
            <w:r>
              <w:rPr>
                <w:rFonts w:ascii="Arial" w:hAnsi="Arial" w:cs="Arial"/>
                <w:sz w:val="18"/>
                <w:szCs w:val="18"/>
              </w:rPr>
              <w:t>überlassungsvertrag</w:t>
            </w:r>
            <w:r w:rsidRPr="00FF69C0">
              <w:rPr>
                <w:rFonts w:ascii="Arial" w:hAnsi="Arial" w:cs="Arial"/>
                <w:sz w:val="18"/>
                <w:szCs w:val="18"/>
              </w:rPr>
              <w:t xml:space="preserve"> ist nicht Bestandteil des Anstellungsvertrags und muss getrennt von die</w:t>
            </w:r>
            <w:r w:rsidRPr="00FF69C0">
              <w:rPr>
                <w:rFonts w:ascii="Arial" w:hAnsi="Arial" w:cs="Arial"/>
                <w:sz w:val="18"/>
                <w:szCs w:val="18"/>
              </w:rPr>
              <w:softHyphen/>
              <w:t>sem betrachtet werden</w:t>
            </w:r>
            <w:r>
              <w:rPr>
                <w:rFonts w:ascii="Arial" w:hAnsi="Arial" w:cs="Arial"/>
                <w:sz w:val="18"/>
                <w:szCs w:val="18"/>
              </w:rPr>
              <w:t>.</w:t>
            </w:r>
          </w:p>
        </w:tc>
      </w:tr>
      <w:tr w:rsidR="00276627" w:rsidRPr="00A12D94" w14:paraId="3518FBEA" w14:textId="77777777" w:rsidTr="00276627">
        <w:trPr>
          <w:gridAfter w:val="1"/>
          <w:wAfter w:w="34" w:type="dxa"/>
          <w:trHeight w:val="57"/>
        </w:trPr>
        <w:tc>
          <w:tcPr>
            <w:tcW w:w="568" w:type="dxa"/>
            <w:gridSpan w:val="2"/>
          </w:tcPr>
          <w:p w14:paraId="5A812E74" w14:textId="77777777" w:rsidR="00276627" w:rsidRPr="00A12D94" w:rsidRDefault="00276627" w:rsidP="00276627">
            <w:pPr>
              <w:spacing w:line="276" w:lineRule="auto"/>
              <w:rPr>
                <w:rFonts w:ascii="Arial" w:hAnsi="Arial" w:cs="Arial"/>
                <w:b/>
                <w:sz w:val="18"/>
                <w:szCs w:val="18"/>
                <w:lang w:eastAsia="de-DE"/>
              </w:rPr>
            </w:pPr>
          </w:p>
        </w:tc>
        <w:tc>
          <w:tcPr>
            <w:tcW w:w="9497" w:type="dxa"/>
            <w:gridSpan w:val="2"/>
          </w:tcPr>
          <w:p w14:paraId="28E0047D" w14:textId="17FE841C" w:rsidR="00276627" w:rsidRPr="00A12D94" w:rsidRDefault="00276627" w:rsidP="00276627">
            <w:pPr>
              <w:overflowPunct w:val="0"/>
              <w:autoSpaceDE w:val="0"/>
              <w:autoSpaceDN w:val="0"/>
              <w:adjustRightInd w:val="0"/>
              <w:spacing w:line="276" w:lineRule="auto"/>
              <w:jc w:val="both"/>
              <w:textAlignment w:val="baseline"/>
              <w:rPr>
                <w:rFonts w:ascii="Arial" w:hAnsi="Arial" w:cs="Arial"/>
                <w:sz w:val="18"/>
                <w:szCs w:val="18"/>
              </w:rPr>
            </w:pPr>
          </w:p>
        </w:tc>
      </w:tr>
      <w:tr w:rsidR="00276627" w:rsidRPr="00A12D94" w14:paraId="512B98D5" w14:textId="77777777" w:rsidTr="00276627">
        <w:trPr>
          <w:gridAfter w:val="1"/>
          <w:wAfter w:w="34" w:type="dxa"/>
          <w:trHeight w:val="57"/>
        </w:trPr>
        <w:tc>
          <w:tcPr>
            <w:tcW w:w="568" w:type="dxa"/>
            <w:gridSpan w:val="2"/>
          </w:tcPr>
          <w:p w14:paraId="1A8504F2" w14:textId="77777777" w:rsidR="00276627" w:rsidRPr="00A12D94" w:rsidRDefault="00276627" w:rsidP="00276627">
            <w:pPr>
              <w:spacing w:line="276" w:lineRule="auto"/>
              <w:rPr>
                <w:rFonts w:ascii="Arial" w:hAnsi="Arial" w:cs="Arial"/>
                <w:b/>
                <w:sz w:val="18"/>
                <w:szCs w:val="18"/>
                <w:lang w:eastAsia="de-DE"/>
              </w:rPr>
            </w:pPr>
            <w:r w:rsidRPr="00A12D94">
              <w:rPr>
                <w:rFonts w:ascii="Arial" w:hAnsi="Arial" w:cs="Arial"/>
                <w:b/>
                <w:sz w:val="18"/>
                <w:szCs w:val="18"/>
                <w:lang w:eastAsia="de-DE"/>
              </w:rPr>
              <w:t>§ 2</w:t>
            </w:r>
          </w:p>
        </w:tc>
        <w:tc>
          <w:tcPr>
            <w:tcW w:w="9497" w:type="dxa"/>
            <w:gridSpan w:val="2"/>
          </w:tcPr>
          <w:p w14:paraId="7C1B6F95" w14:textId="77777777" w:rsidR="00276627" w:rsidRPr="00A12D94" w:rsidRDefault="00276627" w:rsidP="00276627">
            <w:pPr>
              <w:spacing w:line="276" w:lineRule="auto"/>
              <w:jc w:val="both"/>
              <w:rPr>
                <w:rFonts w:ascii="Arial" w:hAnsi="Arial" w:cs="Arial"/>
                <w:b/>
                <w:sz w:val="18"/>
                <w:szCs w:val="18"/>
              </w:rPr>
            </w:pPr>
            <w:r w:rsidRPr="00A12D94">
              <w:rPr>
                <w:rFonts w:ascii="Arial" w:hAnsi="Arial" w:cs="Arial"/>
                <w:b/>
                <w:sz w:val="18"/>
                <w:szCs w:val="18"/>
              </w:rPr>
              <w:t>Auswahl der Dienstwagen</w:t>
            </w:r>
          </w:p>
          <w:p w14:paraId="4394A5C2" w14:textId="55FF1590"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Die NOVOTERGUM überlässt dem Mitarbeiter</w:t>
            </w:r>
            <w:r w:rsidR="00FF69C0">
              <w:rPr>
                <w:rFonts w:ascii="Arial" w:hAnsi="Arial" w:cs="Arial"/>
                <w:sz w:val="18"/>
                <w:szCs w:val="18"/>
              </w:rPr>
              <w:t xml:space="preserve"> nach erfolgreichem Abschlu</w:t>
            </w:r>
            <w:r w:rsidR="00E15CB5">
              <w:rPr>
                <w:rFonts w:ascii="Arial" w:hAnsi="Arial" w:cs="Arial"/>
                <w:sz w:val="18"/>
                <w:szCs w:val="18"/>
              </w:rPr>
              <w:t>ss</w:t>
            </w:r>
            <w:r w:rsidR="00FF69C0">
              <w:rPr>
                <w:rFonts w:ascii="Arial" w:hAnsi="Arial" w:cs="Arial"/>
                <w:sz w:val="18"/>
                <w:szCs w:val="18"/>
              </w:rPr>
              <w:t xml:space="preserve"> der Probezeit</w:t>
            </w:r>
            <w:r w:rsidRPr="00A12D94">
              <w:rPr>
                <w:rFonts w:ascii="Arial" w:hAnsi="Arial" w:cs="Arial"/>
                <w:sz w:val="18"/>
                <w:szCs w:val="18"/>
              </w:rPr>
              <w:t xml:space="preserve"> ein Dienst</w:t>
            </w:r>
            <w:r w:rsidRPr="00A12D94">
              <w:rPr>
                <w:rFonts w:ascii="Arial" w:hAnsi="Arial" w:cs="Arial"/>
                <w:sz w:val="18"/>
                <w:szCs w:val="18"/>
              </w:rPr>
              <w:softHyphen/>
              <w:t xml:space="preserve">fahrzeug </w:t>
            </w:r>
            <w:proofErr w:type="gramStart"/>
            <w:r w:rsidRPr="00A12D94">
              <w:rPr>
                <w:rFonts w:ascii="Arial" w:hAnsi="Arial" w:cs="Arial"/>
                <w:sz w:val="18"/>
                <w:szCs w:val="18"/>
              </w:rPr>
              <w:t>gemäß diese</w:t>
            </w:r>
            <w:r w:rsidR="00FF69C0">
              <w:rPr>
                <w:rFonts w:ascii="Arial" w:hAnsi="Arial" w:cs="Arial"/>
                <w:sz w:val="18"/>
                <w:szCs w:val="18"/>
              </w:rPr>
              <w:t>s Vertrags</w:t>
            </w:r>
            <w:proofErr w:type="gramEnd"/>
            <w:r w:rsidRPr="00A12D94">
              <w:rPr>
                <w:rFonts w:ascii="Arial" w:hAnsi="Arial" w:cs="Arial"/>
                <w:sz w:val="18"/>
                <w:szCs w:val="18"/>
              </w:rPr>
              <w:t>. Die Lea</w:t>
            </w:r>
            <w:r w:rsidRPr="00A12D94">
              <w:rPr>
                <w:rFonts w:ascii="Arial" w:hAnsi="Arial" w:cs="Arial"/>
                <w:sz w:val="18"/>
                <w:szCs w:val="18"/>
              </w:rPr>
              <w:softHyphen/>
              <w:t>singgesellschaft bleibt Eigentümer des Fahrzeugs. Mit der Inanspruchnahme des Firmenfahrzeugs durch den Mitarbeiter erlischt der Anspruch auf eine Aufwandsentschädigung für die Benutzung des Privatfahrzeugs des Mitarbeiters.</w:t>
            </w:r>
          </w:p>
          <w:p w14:paraId="38A7DC6B" w14:textId="77777777" w:rsidR="00276627" w:rsidRPr="00A12D94" w:rsidRDefault="00276627" w:rsidP="00276627">
            <w:pPr>
              <w:spacing w:line="276" w:lineRule="auto"/>
              <w:jc w:val="both"/>
              <w:rPr>
                <w:rFonts w:ascii="Arial" w:hAnsi="Arial" w:cs="Arial"/>
                <w:b/>
                <w:sz w:val="18"/>
                <w:szCs w:val="18"/>
              </w:rPr>
            </w:pPr>
          </w:p>
          <w:p w14:paraId="1ABFBFA7" w14:textId="77777777" w:rsidR="00276627" w:rsidRPr="00A12D94" w:rsidRDefault="00276627" w:rsidP="00276627">
            <w:pPr>
              <w:pStyle w:val="Textkrper"/>
              <w:spacing w:line="276" w:lineRule="auto"/>
              <w:jc w:val="both"/>
              <w:rPr>
                <w:rFonts w:ascii="Arial" w:hAnsi="Arial" w:cs="Arial"/>
                <w:sz w:val="18"/>
                <w:szCs w:val="18"/>
              </w:rPr>
            </w:pPr>
            <w:r w:rsidRPr="00A12D94">
              <w:rPr>
                <w:rFonts w:ascii="Arial" w:hAnsi="Arial" w:cs="Arial"/>
                <w:sz w:val="18"/>
                <w:szCs w:val="18"/>
              </w:rPr>
              <w:t>Als Dienstwagen werden den berechtigten Mitarbeitern grundsätzlich Fahrzeuge aus dem Fahr</w:t>
            </w:r>
            <w:r w:rsidRPr="00A12D94">
              <w:rPr>
                <w:rFonts w:ascii="Arial" w:hAnsi="Arial" w:cs="Arial"/>
                <w:sz w:val="18"/>
                <w:szCs w:val="18"/>
              </w:rPr>
              <w:softHyphen/>
              <w:t>zeug</w:t>
            </w:r>
            <w:r w:rsidRPr="00A12D94">
              <w:rPr>
                <w:rFonts w:ascii="Arial" w:hAnsi="Arial" w:cs="Arial"/>
                <w:sz w:val="18"/>
                <w:szCs w:val="18"/>
              </w:rPr>
              <w:softHyphen/>
              <w:t>pool der NOVOTERGUM zur Verfügung gestellt. Ein Anspruch auf einen Neuwagen besteht in keinem Fall. Über die Zuteilung der Dienstwagen und die Neubestellung entscheidet die Geschäftsführung.</w:t>
            </w:r>
          </w:p>
          <w:p w14:paraId="492827C9" w14:textId="77777777" w:rsidR="00276627" w:rsidRPr="00A12D94" w:rsidRDefault="00276627" w:rsidP="00276627">
            <w:pPr>
              <w:pStyle w:val="Textkrper"/>
              <w:spacing w:line="276" w:lineRule="auto"/>
              <w:jc w:val="both"/>
              <w:rPr>
                <w:rFonts w:ascii="Arial" w:hAnsi="Arial" w:cs="Arial"/>
                <w:sz w:val="18"/>
                <w:szCs w:val="18"/>
              </w:rPr>
            </w:pPr>
          </w:p>
          <w:p w14:paraId="248B13C0"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 xml:space="preserve">Folgende Ausstattung ist obligatorisch: </w:t>
            </w:r>
          </w:p>
          <w:p w14:paraId="06817C67" w14:textId="77777777" w:rsidR="00276627" w:rsidRPr="00A12D94" w:rsidRDefault="00276627" w:rsidP="00276627">
            <w:pPr>
              <w:spacing w:line="276" w:lineRule="auto"/>
              <w:jc w:val="both"/>
              <w:rPr>
                <w:rFonts w:ascii="Arial" w:hAnsi="Arial" w:cs="Arial"/>
                <w:sz w:val="18"/>
                <w:szCs w:val="18"/>
              </w:rPr>
            </w:pPr>
          </w:p>
          <w:p w14:paraId="308E321E" w14:textId="77777777" w:rsidR="00276627" w:rsidRPr="00A12D94" w:rsidRDefault="00276627" w:rsidP="00276627">
            <w:pPr>
              <w:pStyle w:val="Listenabsatz"/>
              <w:numPr>
                <w:ilvl w:val="0"/>
                <w:numId w:val="17"/>
              </w:numPr>
              <w:spacing w:line="276" w:lineRule="auto"/>
              <w:jc w:val="both"/>
              <w:rPr>
                <w:rFonts w:ascii="Arial" w:hAnsi="Arial" w:cs="Arial"/>
                <w:sz w:val="18"/>
                <w:szCs w:val="18"/>
              </w:rPr>
            </w:pPr>
            <w:r w:rsidRPr="00A12D94">
              <w:rPr>
                <w:rFonts w:ascii="Arial" w:hAnsi="Arial" w:cs="Arial"/>
                <w:sz w:val="18"/>
                <w:szCs w:val="18"/>
              </w:rPr>
              <w:t xml:space="preserve">Sicherheitsausstattung (Beifahrerairbag und ABS) </w:t>
            </w:r>
          </w:p>
          <w:p w14:paraId="5A25734D" w14:textId="77777777" w:rsidR="00276627" w:rsidRPr="00A12D94" w:rsidRDefault="00276627" w:rsidP="00276627">
            <w:pPr>
              <w:pStyle w:val="Listenabsatz"/>
              <w:numPr>
                <w:ilvl w:val="0"/>
                <w:numId w:val="17"/>
              </w:numPr>
              <w:spacing w:line="276" w:lineRule="auto"/>
              <w:jc w:val="both"/>
              <w:rPr>
                <w:rFonts w:ascii="Arial" w:hAnsi="Arial" w:cs="Arial"/>
                <w:sz w:val="18"/>
                <w:szCs w:val="18"/>
              </w:rPr>
            </w:pPr>
            <w:r w:rsidRPr="00A12D94">
              <w:rPr>
                <w:rFonts w:ascii="Arial" w:hAnsi="Arial" w:cs="Arial"/>
                <w:sz w:val="18"/>
                <w:szCs w:val="18"/>
              </w:rPr>
              <w:t xml:space="preserve">Radio / CD-Player sowie Klimaanlage </w:t>
            </w:r>
          </w:p>
          <w:p w14:paraId="69C538F9" w14:textId="77777777" w:rsidR="00276627" w:rsidRPr="00A12D94" w:rsidRDefault="00276627" w:rsidP="00276627">
            <w:pPr>
              <w:pStyle w:val="Listenabsatz"/>
              <w:numPr>
                <w:ilvl w:val="0"/>
                <w:numId w:val="17"/>
              </w:numPr>
              <w:spacing w:line="276" w:lineRule="auto"/>
              <w:jc w:val="both"/>
              <w:rPr>
                <w:rFonts w:ascii="Arial" w:hAnsi="Arial" w:cs="Arial"/>
                <w:sz w:val="18"/>
                <w:szCs w:val="18"/>
              </w:rPr>
            </w:pPr>
            <w:r w:rsidRPr="00A12D94">
              <w:rPr>
                <w:rFonts w:ascii="Arial" w:hAnsi="Arial" w:cs="Arial"/>
                <w:sz w:val="18"/>
                <w:szCs w:val="18"/>
              </w:rPr>
              <w:t>Freisprecheinrichtung und Navigationsgerät</w:t>
            </w:r>
          </w:p>
          <w:p w14:paraId="4E2786CB" w14:textId="77777777" w:rsidR="00276627" w:rsidRPr="00A12D94" w:rsidRDefault="00276627" w:rsidP="00276627">
            <w:pPr>
              <w:pStyle w:val="Textkrper"/>
              <w:spacing w:line="276" w:lineRule="auto"/>
              <w:jc w:val="both"/>
              <w:rPr>
                <w:rFonts w:ascii="Arial" w:hAnsi="Arial" w:cs="Arial"/>
                <w:sz w:val="18"/>
                <w:szCs w:val="18"/>
              </w:rPr>
            </w:pPr>
          </w:p>
          <w:p w14:paraId="5D6AE785"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Als Dienstwagen ausgeschlossen sind Cabriolets, Geländewagen und Fahrzeuge, die für den Ein</w:t>
            </w:r>
            <w:r w:rsidRPr="00A12D94">
              <w:rPr>
                <w:rFonts w:ascii="Arial" w:hAnsi="Arial" w:cs="Arial"/>
                <w:sz w:val="18"/>
                <w:szCs w:val="18"/>
              </w:rPr>
              <w:softHyphen/>
              <w:t>satz bei NOVOTERGUM ungeeignet sind. Über die Eignung entscheidet im Zweifelsfall die Geschäftsführung.</w:t>
            </w:r>
          </w:p>
          <w:p w14:paraId="60539BA7" w14:textId="77777777" w:rsidR="00276627" w:rsidRPr="00A12D94" w:rsidRDefault="00276627" w:rsidP="00276627">
            <w:pPr>
              <w:spacing w:line="276" w:lineRule="auto"/>
              <w:jc w:val="both"/>
              <w:rPr>
                <w:rFonts w:ascii="Arial" w:hAnsi="Arial" w:cs="Arial"/>
                <w:sz w:val="18"/>
                <w:szCs w:val="18"/>
              </w:rPr>
            </w:pPr>
          </w:p>
          <w:p w14:paraId="7134BCE2" w14:textId="35EB1393"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Die NOVOTERGUM Verwaltung fordert im Bedarfsfall beim NOVOTERGUM Vertragshänd</w:t>
            </w:r>
            <w:r w:rsidRPr="00A12D94">
              <w:rPr>
                <w:rFonts w:ascii="Arial" w:hAnsi="Arial" w:cs="Arial"/>
                <w:sz w:val="18"/>
                <w:szCs w:val="18"/>
              </w:rPr>
              <w:softHyphen/>
              <w:t xml:space="preserve">ler/Leasinggeber ein Angebot auf folgender Grundlage an: </w:t>
            </w:r>
          </w:p>
          <w:p w14:paraId="0F3F13D4" w14:textId="77777777" w:rsidR="00276627" w:rsidRPr="00A12D94" w:rsidRDefault="00276627" w:rsidP="00276627">
            <w:pPr>
              <w:spacing w:line="276" w:lineRule="auto"/>
              <w:jc w:val="both"/>
              <w:rPr>
                <w:rFonts w:ascii="Arial" w:hAnsi="Arial" w:cs="Arial"/>
                <w:sz w:val="18"/>
                <w:szCs w:val="18"/>
              </w:rPr>
            </w:pPr>
          </w:p>
          <w:p w14:paraId="01E86AE2" w14:textId="1B567B54" w:rsidR="00276627" w:rsidRPr="00A12D94" w:rsidRDefault="00276627" w:rsidP="00276627">
            <w:pPr>
              <w:pStyle w:val="Listenabsatz"/>
              <w:numPr>
                <w:ilvl w:val="0"/>
                <w:numId w:val="18"/>
              </w:numPr>
              <w:spacing w:line="276" w:lineRule="auto"/>
              <w:jc w:val="both"/>
              <w:rPr>
                <w:rFonts w:ascii="Arial" w:hAnsi="Arial" w:cs="Arial"/>
                <w:sz w:val="18"/>
                <w:szCs w:val="18"/>
              </w:rPr>
            </w:pPr>
            <w:r w:rsidRPr="00A12D94">
              <w:rPr>
                <w:rFonts w:ascii="Arial" w:hAnsi="Arial" w:cs="Arial"/>
                <w:sz w:val="18"/>
                <w:szCs w:val="18"/>
              </w:rPr>
              <w:t>Kilometer</w:t>
            </w:r>
            <w:r w:rsidRPr="00A12D94">
              <w:rPr>
                <w:rFonts w:ascii="Arial" w:hAnsi="Arial" w:cs="Arial"/>
                <w:sz w:val="18"/>
                <w:szCs w:val="18"/>
              </w:rPr>
              <w:softHyphen/>
              <w:t>laufleistung 40.000 / Laufzeit 36 Monate</w:t>
            </w:r>
          </w:p>
          <w:p w14:paraId="4C5922CA" w14:textId="77777777" w:rsidR="00276627" w:rsidRPr="00A12D94" w:rsidRDefault="00276627" w:rsidP="00276627">
            <w:pPr>
              <w:pStyle w:val="Listenabsatz"/>
              <w:numPr>
                <w:ilvl w:val="0"/>
                <w:numId w:val="18"/>
              </w:numPr>
              <w:spacing w:line="276" w:lineRule="auto"/>
              <w:jc w:val="both"/>
              <w:rPr>
                <w:rFonts w:ascii="Arial" w:hAnsi="Arial" w:cs="Arial"/>
                <w:sz w:val="18"/>
                <w:szCs w:val="18"/>
              </w:rPr>
            </w:pPr>
            <w:r w:rsidRPr="00A12D94">
              <w:rPr>
                <w:rFonts w:ascii="Arial" w:hAnsi="Arial" w:cs="Arial"/>
                <w:sz w:val="18"/>
                <w:szCs w:val="18"/>
              </w:rPr>
              <w:t>Übernahme der KFZ-Versicherung sowie der KFZ-Steuer</w:t>
            </w:r>
          </w:p>
          <w:p w14:paraId="12986C31" w14:textId="77777777" w:rsidR="00276627" w:rsidRPr="00A12D94" w:rsidRDefault="00276627" w:rsidP="00276627">
            <w:pPr>
              <w:pStyle w:val="Listenabsatz"/>
              <w:numPr>
                <w:ilvl w:val="0"/>
                <w:numId w:val="18"/>
              </w:numPr>
              <w:spacing w:line="276" w:lineRule="auto"/>
              <w:jc w:val="both"/>
              <w:rPr>
                <w:rFonts w:ascii="Arial" w:hAnsi="Arial" w:cs="Arial"/>
                <w:sz w:val="18"/>
                <w:szCs w:val="18"/>
              </w:rPr>
            </w:pPr>
            <w:r w:rsidRPr="00A12D94">
              <w:rPr>
                <w:rFonts w:ascii="Arial" w:hAnsi="Arial" w:cs="Arial"/>
                <w:sz w:val="18"/>
                <w:szCs w:val="18"/>
              </w:rPr>
              <w:t xml:space="preserve">Übernahme der Wartung- und Inspektionskosten </w:t>
            </w:r>
          </w:p>
          <w:p w14:paraId="7C7B3EE2" w14:textId="77777777" w:rsidR="00276627" w:rsidRPr="00A12D94" w:rsidRDefault="00276627" w:rsidP="00276627">
            <w:pPr>
              <w:pStyle w:val="Listenabsatz"/>
              <w:numPr>
                <w:ilvl w:val="0"/>
                <w:numId w:val="18"/>
              </w:numPr>
              <w:spacing w:line="276" w:lineRule="auto"/>
              <w:jc w:val="both"/>
              <w:rPr>
                <w:rFonts w:ascii="Arial" w:hAnsi="Arial" w:cs="Arial"/>
                <w:sz w:val="18"/>
                <w:szCs w:val="18"/>
              </w:rPr>
            </w:pPr>
            <w:proofErr w:type="spellStart"/>
            <w:r w:rsidRPr="00A12D94">
              <w:rPr>
                <w:rFonts w:ascii="Arial" w:hAnsi="Arial" w:cs="Arial"/>
                <w:sz w:val="18"/>
                <w:szCs w:val="18"/>
              </w:rPr>
              <w:t>zusätzl</w:t>
            </w:r>
            <w:proofErr w:type="spellEnd"/>
            <w:r w:rsidRPr="00A12D94">
              <w:rPr>
                <w:rFonts w:ascii="Arial" w:hAnsi="Arial" w:cs="Arial"/>
                <w:sz w:val="18"/>
                <w:szCs w:val="18"/>
              </w:rPr>
              <w:t>. Satz Sommer- bzw. Winterreifen; saisonaler Reifenwechsel und Einlagerung</w:t>
            </w:r>
          </w:p>
          <w:p w14:paraId="1F284EF4" w14:textId="77777777" w:rsidR="00276627" w:rsidRPr="00A12D94" w:rsidRDefault="00276627" w:rsidP="00276627">
            <w:pPr>
              <w:pStyle w:val="Listenabsatz"/>
              <w:numPr>
                <w:ilvl w:val="0"/>
                <w:numId w:val="18"/>
              </w:numPr>
              <w:spacing w:line="276" w:lineRule="auto"/>
              <w:jc w:val="both"/>
              <w:rPr>
                <w:rFonts w:ascii="Arial" w:hAnsi="Arial" w:cs="Arial"/>
                <w:sz w:val="18"/>
                <w:szCs w:val="18"/>
              </w:rPr>
            </w:pPr>
            <w:r w:rsidRPr="00A12D94">
              <w:rPr>
                <w:rFonts w:ascii="Arial" w:hAnsi="Arial" w:cs="Arial"/>
                <w:sz w:val="18"/>
                <w:szCs w:val="18"/>
              </w:rPr>
              <w:t xml:space="preserve">Übernahme GEZ-Gebühren  </w:t>
            </w:r>
          </w:p>
          <w:p w14:paraId="68699B03" w14:textId="77777777" w:rsidR="00276627" w:rsidRPr="00A12D94" w:rsidRDefault="00276627" w:rsidP="00276627">
            <w:pPr>
              <w:pStyle w:val="Listenabsatz"/>
              <w:numPr>
                <w:ilvl w:val="0"/>
                <w:numId w:val="18"/>
              </w:numPr>
              <w:spacing w:line="276" w:lineRule="auto"/>
              <w:jc w:val="both"/>
              <w:rPr>
                <w:rFonts w:ascii="Arial" w:hAnsi="Arial" w:cs="Arial"/>
                <w:sz w:val="18"/>
                <w:szCs w:val="18"/>
              </w:rPr>
            </w:pPr>
            <w:r w:rsidRPr="00A12D94">
              <w:rPr>
                <w:rFonts w:ascii="Arial" w:hAnsi="Arial" w:cs="Arial"/>
                <w:sz w:val="18"/>
                <w:szCs w:val="18"/>
              </w:rPr>
              <w:t>Leasingrate einschl. Servicegebühren max. 600,00 Euro</w:t>
            </w:r>
          </w:p>
          <w:p w14:paraId="366CC105" w14:textId="77777777" w:rsidR="00276627" w:rsidRPr="00A12D94" w:rsidRDefault="00276627" w:rsidP="00276627">
            <w:pPr>
              <w:pStyle w:val="Textkrper"/>
              <w:spacing w:line="276" w:lineRule="auto"/>
              <w:jc w:val="both"/>
              <w:rPr>
                <w:rFonts w:ascii="Arial" w:hAnsi="Arial" w:cs="Arial"/>
                <w:sz w:val="18"/>
                <w:szCs w:val="18"/>
              </w:rPr>
            </w:pPr>
          </w:p>
          <w:p w14:paraId="69ED56E6" w14:textId="2AFDD347" w:rsidR="00276627" w:rsidRPr="00A12D94" w:rsidRDefault="00276627" w:rsidP="007F3097">
            <w:pPr>
              <w:pStyle w:val="Textkrper"/>
              <w:spacing w:line="276" w:lineRule="auto"/>
              <w:jc w:val="both"/>
              <w:rPr>
                <w:rFonts w:ascii="Arial" w:hAnsi="Arial" w:cs="Arial"/>
                <w:sz w:val="18"/>
                <w:szCs w:val="18"/>
              </w:rPr>
            </w:pPr>
            <w:r w:rsidRPr="00A12D94">
              <w:rPr>
                <w:rFonts w:ascii="Arial" w:hAnsi="Arial" w:cs="Arial"/>
                <w:sz w:val="18"/>
                <w:szCs w:val="18"/>
              </w:rPr>
              <w:t>Sollte zum Zeitpunkt des Anspruchsbeginns kein Fahrzeug aus dem Fahrzeugpool zur Verfügung ste</w:t>
            </w:r>
            <w:r w:rsidRPr="00A12D94">
              <w:rPr>
                <w:rFonts w:ascii="Arial" w:hAnsi="Arial" w:cs="Arial"/>
                <w:sz w:val="18"/>
                <w:szCs w:val="18"/>
              </w:rPr>
              <w:softHyphen/>
              <w:t>hen, wird durch die Verwaltung ein Fahrzeug für die Übergangszeit angemietet. Über Modell und Aus</w:t>
            </w:r>
            <w:r w:rsidRPr="00A12D94">
              <w:rPr>
                <w:rFonts w:ascii="Arial" w:hAnsi="Arial" w:cs="Arial"/>
                <w:sz w:val="18"/>
                <w:szCs w:val="18"/>
              </w:rPr>
              <w:softHyphen/>
              <w:t xml:space="preserve">stattung entscheidet die Geschäftsführung NOVOTERGUM.   Nachträgliche Veränderungen am Fahrzeug sind gemäß Leasingvertrag nicht zulässig.  </w:t>
            </w:r>
          </w:p>
        </w:tc>
      </w:tr>
      <w:tr w:rsidR="00276627" w:rsidRPr="00A12D94" w14:paraId="45E003CC" w14:textId="77777777" w:rsidTr="00276627">
        <w:trPr>
          <w:gridAfter w:val="1"/>
          <w:wAfter w:w="34" w:type="dxa"/>
          <w:trHeight w:val="57"/>
        </w:trPr>
        <w:tc>
          <w:tcPr>
            <w:tcW w:w="568" w:type="dxa"/>
            <w:gridSpan w:val="2"/>
          </w:tcPr>
          <w:p w14:paraId="10931712" w14:textId="77777777" w:rsidR="00276627" w:rsidRPr="00A12D94" w:rsidRDefault="00276627" w:rsidP="00276627">
            <w:pPr>
              <w:spacing w:line="276" w:lineRule="auto"/>
              <w:rPr>
                <w:rFonts w:ascii="Arial" w:hAnsi="Arial" w:cs="Arial"/>
                <w:b/>
                <w:sz w:val="18"/>
                <w:szCs w:val="18"/>
                <w:lang w:eastAsia="de-DE"/>
              </w:rPr>
            </w:pPr>
            <w:r w:rsidRPr="00A12D94">
              <w:rPr>
                <w:rFonts w:ascii="Arial" w:hAnsi="Arial" w:cs="Arial"/>
                <w:b/>
                <w:sz w:val="18"/>
                <w:szCs w:val="18"/>
                <w:lang w:eastAsia="de-DE"/>
              </w:rPr>
              <w:lastRenderedPageBreak/>
              <w:t>§ 3</w:t>
            </w:r>
          </w:p>
        </w:tc>
        <w:tc>
          <w:tcPr>
            <w:tcW w:w="9497" w:type="dxa"/>
            <w:gridSpan w:val="2"/>
          </w:tcPr>
          <w:p w14:paraId="75E8D265" w14:textId="77777777" w:rsidR="00276627" w:rsidRPr="00A12D94" w:rsidRDefault="00276627" w:rsidP="00276627">
            <w:pPr>
              <w:pStyle w:val="berschrift3"/>
              <w:spacing w:line="276" w:lineRule="auto"/>
              <w:jc w:val="both"/>
              <w:rPr>
                <w:rFonts w:ascii="Arial" w:hAnsi="Arial" w:cs="Arial"/>
                <w:sz w:val="18"/>
                <w:szCs w:val="18"/>
              </w:rPr>
            </w:pPr>
            <w:r w:rsidRPr="00A12D94">
              <w:rPr>
                <w:rFonts w:ascii="Arial" w:hAnsi="Arial" w:cs="Arial"/>
                <w:sz w:val="18"/>
                <w:szCs w:val="18"/>
              </w:rPr>
              <w:t>Bestellung</w:t>
            </w:r>
          </w:p>
          <w:p w14:paraId="7FDC6A1E" w14:textId="77777777" w:rsidR="00276627" w:rsidRPr="00A12D94" w:rsidRDefault="00276627" w:rsidP="00276627">
            <w:pPr>
              <w:spacing w:line="276" w:lineRule="auto"/>
              <w:jc w:val="both"/>
              <w:rPr>
                <w:rFonts w:ascii="Arial" w:hAnsi="Arial" w:cs="Arial"/>
                <w:b/>
                <w:sz w:val="18"/>
                <w:szCs w:val="18"/>
                <w:u w:val="single"/>
              </w:rPr>
            </w:pPr>
            <w:r w:rsidRPr="00A12D94">
              <w:rPr>
                <w:rFonts w:ascii="Arial" w:hAnsi="Arial" w:cs="Arial"/>
                <w:sz w:val="18"/>
                <w:szCs w:val="18"/>
              </w:rPr>
              <w:t>Die Freigabe des Angebotes und die Bestellung erfolgt ausschließlich durch Mitarbeiter der Verwaltung nach Freigabe durch die Geschäftsführung.</w:t>
            </w:r>
          </w:p>
        </w:tc>
      </w:tr>
      <w:tr w:rsidR="00276627" w:rsidRPr="00A12D94" w14:paraId="5ED14469" w14:textId="77777777" w:rsidTr="00276627">
        <w:trPr>
          <w:gridAfter w:val="1"/>
          <w:wAfter w:w="34" w:type="dxa"/>
          <w:trHeight w:val="57"/>
        </w:trPr>
        <w:tc>
          <w:tcPr>
            <w:tcW w:w="568" w:type="dxa"/>
            <w:gridSpan w:val="2"/>
          </w:tcPr>
          <w:p w14:paraId="3DFE8F89" w14:textId="77777777" w:rsidR="00276627" w:rsidRPr="00A12D94" w:rsidRDefault="00276627" w:rsidP="00276627">
            <w:pPr>
              <w:spacing w:line="276" w:lineRule="auto"/>
              <w:rPr>
                <w:rFonts w:ascii="Arial" w:hAnsi="Arial" w:cs="Arial"/>
                <w:b/>
                <w:sz w:val="18"/>
                <w:szCs w:val="18"/>
                <w:lang w:eastAsia="de-DE"/>
              </w:rPr>
            </w:pPr>
          </w:p>
        </w:tc>
        <w:tc>
          <w:tcPr>
            <w:tcW w:w="9497" w:type="dxa"/>
            <w:gridSpan w:val="2"/>
          </w:tcPr>
          <w:p w14:paraId="39D9424D" w14:textId="77777777" w:rsidR="00276627" w:rsidRPr="00A12D94" w:rsidRDefault="00276627" w:rsidP="00276627">
            <w:pPr>
              <w:spacing w:line="276" w:lineRule="auto"/>
              <w:rPr>
                <w:sz w:val="18"/>
                <w:szCs w:val="18"/>
              </w:rPr>
            </w:pPr>
          </w:p>
        </w:tc>
      </w:tr>
      <w:tr w:rsidR="00276627" w:rsidRPr="00A12D94" w14:paraId="2103636C" w14:textId="77777777" w:rsidTr="00276627">
        <w:trPr>
          <w:gridAfter w:val="1"/>
          <w:wAfter w:w="34" w:type="dxa"/>
          <w:trHeight w:val="57"/>
        </w:trPr>
        <w:tc>
          <w:tcPr>
            <w:tcW w:w="568" w:type="dxa"/>
            <w:gridSpan w:val="2"/>
          </w:tcPr>
          <w:p w14:paraId="1D3A5214" w14:textId="77777777" w:rsidR="00276627" w:rsidRPr="00A12D94" w:rsidRDefault="00276627" w:rsidP="00276627">
            <w:pPr>
              <w:spacing w:line="276" w:lineRule="auto"/>
              <w:rPr>
                <w:rFonts w:ascii="Arial" w:hAnsi="Arial" w:cs="Arial"/>
                <w:b/>
                <w:sz w:val="18"/>
                <w:szCs w:val="18"/>
                <w:lang w:eastAsia="de-DE"/>
              </w:rPr>
            </w:pPr>
            <w:r w:rsidRPr="00A12D94">
              <w:rPr>
                <w:rFonts w:ascii="Arial" w:hAnsi="Arial" w:cs="Arial"/>
                <w:b/>
                <w:sz w:val="18"/>
                <w:szCs w:val="18"/>
                <w:lang w:eastAsia="de-DE"/>
              </w:rPr>
              <w:t>§ 4</w:t>
            </w:r>
          </w:p>
        </w:tc>
        <w:tc>
          <w:tcPr>
            <w:tcW w:w="9497" w:type="dxa"/>
            <w:gridSpan w:val="2"/>
          </w:tcPr>
          <w:p w14:paraId="616B8C40" w14:textId="77777777" w:rsidR="00276627" w:rsidRPr="00A12D94" w:rsidRDefault="00276627" w:rsidP="00276627">
            <w:pPr>
              <w:spacing w:line="276" w:lineRule="auto"/>
              <w:jc w:val="both"/>
              <w:rPr>
                <w:rFonts w:ascii="Arial" w:hAnsi="Arial" w:cs="Arial"/>
                <w:b/>
                <w:bCs/>
                <w:sz w:val="18"/>
                <w:szCs w:val="18"/>
              </w:rPr>
            </w:pPr>
            <w:r w:rsidRPr="00A12D94">
              <w:rPr>
                <w:rFonts w:ascii="Arial" w:hAnsi="Arial" w:cs="Arial"/>
                <w:b/>
                <w:bCs/>
                <w:sz w:val="18"/>
                <w:szCs w:val="18"/>
              </w:rPr>
              <w:t>Ansprechpartner im Unternehmen</w:t>
            </w:r>
          </w:p>
          <w:p w14:paraId="75F05BEC" w14:textId="77777777" w:rsidR="00276627" w:rsidRPr="00A12D94" w:rsidRDefault="00276627" w:rsidP="00276627">
            <w:pPr>
              <w:spacing w:line="276" w:lineRule="auto"/>
              <w:jc w:val="both"/>
              <w:rPr>
                <w:rFonts w:ascii="Arial" w:hAnsi="Arial" w:cs="Arial"/>
                <w:sz w:val="18"/>
                <w:szCs w:val="18"/>
                <w:u w:val="single"/>
              </w:rPr>
            </w:pPr>
            <w:r w:rsidRPr="00A12D94">
              <w:rPr>
                <w:rFonts w:ascii="Arial" w:hAnsi="Arial" w:cs="Arial"/>
                <w:sz w:val="18"/>
                <w:szCs w:val="18"/>
              </w:rPr>
              <w:t>Bei allen Fragen rund um das Fahrzeug steht dem Mitarbeiter die Abteilung Verwaltung zur Verfü</w:t>
            </w:r>
            <w:r w:rsidRPr="00A12D94">
              <w:rPr>
                <w:rFonts w:ascii="Arial" w:hAnsi="Arial" w:cs="Arial"/>
                <w:sz w:val="18"/>
                <w:szCs w:val="18"/>
              </w:rPr>
              <w:softHyphen/>
              <w:t xml:space="preserve">gung. </w:t>
            </w:r>
          </w:p>
        </w:tc>
      </w:tr>
      <w:tr w:rsidR="00276627" w:rsidRPr="00A12D94" w14:paraId="4129F6C6" w14:textId="77777777" w:rsidTr="00276627">
        <w:trPr>
          <w:gridAfter w:val="1"/>
          <w:wAfter w:w="34" w:type="dxa"/>
          <w:trHeight w:val="57"/>
        </w:trPr>
        <w:tc>
          <w:tcPr>
            <w:tcW w:w="568" w:type="dxa"/>
            <w:gridSpan w:val="2"/>
          </w:tcPr>
          <w:p w14:paraId="1A09F549" w14:textId="77777777" w:rsidR="00276627" w:rsidRPr="00A12D94" w:rsidRDefault="00276627" w:rsidP="00276627">
            <w:pPr>
              <w:spacing w:line="276" w:lineRule="auto"/>
              <w:rPr>
                <w:rFonts w:ascii="Arial" w:hAnsi="Arial" w:cs="Arial"/>
                <w:b/>
                <w:sz w:val="18"/>
                <w:szCs w:val="18"/>
                <w:lang w:eastAsia="de-DE"/>
              </w:rPr>
            </w:pPr>
          </w:p>
        </w:tc>
        <w:tc>
          <w:tcPr>
            <w:tcW w:w="9497" w:type="dxa"/>
            <w:gridSpan w:val="2"/>
          </w:tcPr>
          <w:p w14:paraId="0F4E128A" w14:textId="77777777" w:rsidR="00276627" w:rsidRPr="00A12D94" w:rsidRDefault="00276627" w:rsidP="00276627">
            <w:pPr>
              <w:spacing w:line="276" w:lineRule="auto"/>
              <w:jc w:val="both"/>
              <w:rPr>
                <w:rFonts w:ascii="Arial" w:hAnsi="Arial" w:cs="Arial"/>
                <w:b/>
                <w:bCs/>
                <w:sz w:val="18"/>
                <w:szCs w:val="18"/>
                <w:u w:val="single"/>
              </w:rPr>
            </w:pPr>
          </w:p>
        </w:tc>
      </w:tr>
      <w:tr w:rsidR="00276627" w:rsidRPr="00A12D94" w14:paraId="04F64078" w14:textId="77777777" w:rsidTr="00276627">
        <w:trPr>
          <w:gridAfter w:val="1"/>
          <w:wAfter w:w="34" w:type="dxa"/>
          <w:trHeight w:val="57"/>
        </w:trPr>
        <w:tc>
          <w:tcPr>
            <w:tcW w:w="568" w:type="dxa"/>
            <w:gridSpan w:val="2"/>
          </w:tcPr>
          <w:p w14:paraId="01ECDE14" w14:textId="77777777" w:rsidR="00276627" w:rsidRPr="00A12D94" w:rsidRDefault="00276627" w:rsidP="00276627">
            <w:pPr>
              <w:spacing w:line="276" w:lineRule="auto"/>
              <w:rPr>
                <w:rFonts w:ascii="Arial" w:hAnsi="Arial" w:cs="Arial"/>
                <w:b/>
                <w:sz w:val="18"/>
                <w:szCs w:val="18"/>
                <w:lang w:eastAsia="de-DE"/>
              </w:rPr>
            </w:pPr>
            <w:r w:rsidRPr="00A12D94">
              <w:rPr>
                <w:rFonts w:ascii="Arial" w:hAnsi="Arial" w:cs="Arial"/>
                <w:b/>
                <w:sz w:val="18"/>
                <w:szCs w:val="18"/>
                <w:lang w:eastAsia="de-DE"/>
              </w:rPr>
              <w:t>§ 5</w:t>
            </w:r>
          </w:p>
        </w:tc>
        <w:tc>
          <w:tcPr>
            <w:tcW w:w="9497" w:type="dxa"/>
            <w:gridSpan w:val="2"/>
          </w:tcPr>
          <w:p w14:paraId="77105810" w14:textId="77777777" w:rsidR="00276627" w:rsidRPr="00A12D94" w:rsidRDefault="00276627" w:rsidP="00276627">
            <w:pPr>
              <w:pStyle w:val="berschrift3"/>
              <w:spacing w:line="276" w:lineRule="auto"/>
              <w:jc w:val="both"/>
              <w:rPr>
                <w:rFonts w:ascii="Arial" w:hAnsi="Arial" w:cs="Arial"/>
                <w:sz w:val="18"/>
                <w:szCs w:val="18"/>
              </w:rPr>
            </w:pPr>
            <w:r w:rsidRPr="00A12D94">
              <w:rPr>
                <w:rFonts w:ascii="Arial" w:hAnsi="Arial" w:cs="Arial"/>
                <w:sz w:val="18"/>
                <w:szCs w:val="18"/>
              </w:rPr>
              <w:t>Berufliche und private Nutzung/Fahrberechtigung</w:t>
            </w:r>
          </w:p>
          <w:p w14:paraId="490F63DC" w14:textId="5FC6014F"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Das Firmenfahrzeug ist dem Fahrer fest zugeteilt. Das Ausleihen an andere Mitarbeiter im Unter</w:t>
            </w:r>
            <w:r w:rsidRPr="00A12D94">
              <w:rPr>
                <w:rFonts w:ascii="Arial" w:hAnsi="Arial" w:cs="Arial"/>
                <w:sz w:val="18"/>
                <w:szCs w:val="18"/>
              </w:rPr>
              <w:softHyphen/>
              <w:t>neh</w:t>
            </w:r>
            <w:r w:rsidRPr="00A12D94">
              <w:rPr>
                <w:rFonts w:ascii="Arial" w:hAnsi="Arial" w:cs="Arial"/>
                <w:sz w:val="18"/>
                <w:szCs w:val="18"/>
              </w:rPr>
              <w:softHyphen/>
              <w:t>men oder ein hausinterner Fahrzeugtausch ist nur mit Genehmigung der Verwaltung NOVOTERGUM erlaubt. Dies soll einer Kilometerüberschreitung und strafrechtlichen Konse</w:t>
            </w:r>
            <w:r w:rsidRPr="00A12D94">
              <w:rPr>
                <w:rFonts w:ascii="Arial" w:hAnsi="Arial" w:cs="Arial"/>
                <w:sz w:val="18"/>
                <w:szCs w:val="18"/>
              </w:rPr>
              <w:softHyphen/>
              <w:t>quen</w:t>
            </w:r>
            <w:r w:rsidRPr="00A12D94">
              <w:rPr>
                <w:rFonts w:ascii="Arial" w:hAnsi="Arial" w:cs="Arial"/>
                <w:sz w:val="18"/>
                <w:szCs w:val="18"/>
              </w:rPr>
              <w:softHyphen/>
              <w:t xml:space="preserve">zen vorbeugen. </w:t>
            </w:r>
          </w:p>
          <w:p w14:paraId="6E76DE0A" w14:textId="77777777" w:rsidR="00276627" w:rsidRPr="00A12D94" w:rsidRDefault="00276627" w:rsidP="00276627">
            <w:pPr>
              <w:spacing w:line="276" w:lineRule="auto"/>
              <w:jc w:val="both"/>
              <w:rPr>
                <w:rFonts w:ascii="Arial" w:hAnsi="Arial" w:cs="Arial"/>
                <w:color w:val="FF0000"/>
                <w:sz w:val="18"/>
                <w:szCs w:val="18"/>
              </w:rPr>
            </w:pPr>
          </w:p>
          <w:p w14:paraId="61310DC8"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Der Dienstwagen kann für berufliche und private Fahrten eingesetzt werden. Fahrberechtigt ist der Mi</w:t>
            </w:r>
            <w:r w:rsidRPr="00A12D94">
              <w:rPr>
                <w:rFonts w:ascii="Arial" w:hAnsi="Arial" w:cs="Arial"/>
                <w:sz w:val="18"/>
                <w:szCs w:val="18"/>
              </w:rPr>
              <w:softHyphen/>
              <w:t>tarbeiter, für den der Dienstwagen angefordert wurde, sofern und solange er im Besitz einer gültigen Fahr</w:t>
            </w:r>
            <w:r w:rsidRPr="00A12D94">
              <w:rPr>
                <w:rFonts w:ascii="Arial" w:hAnsi="Arial" w:cs="Arial"/>
                <w:sz w:val="18"/>
                <w:szCs w:val="18"/>
              </w:rPr>
              <w:softHyphen/>
              <w:t>erlaubnis ist. Die Führerscheine der Dienstwagenfahrer werden durch die Verwaltung halbjährlich überprüft. Da</w:t>
            </w:r>
            <w:r w:rsidRPr="00A12D94">
              <w:rPr>
                <w:rFonts w:ascii="Arial" w:hAnsi="Arial" w:cs="Arial"/>
                <w:sz w:val="18"/>
                <w:szCs w:val="18"/>
              </w:rPr>
              <w:softHyphen/>
              <w:t>bei bestätigt der Fahrer durch Unterschrift die bestehende Richtigkeit und Gültigkeit der Unterlagen.</w:t>
            </w:r>
          </w:p>
          <w:p w14:paraId="31EA9E14" w14:textId="77777777" w:rsidR="00276627" w:rsidRPr="00A12D94" w:rsidRDefault="00276627" w:rsidP="00276627">
            <w:pPr>
              <w:spacing w:line="276" w:lineRule="auto"/>
              <w:jc w:val="both"/>
              <w:rPr>
                <w:rFonts w:ascii="Arial" w:hAnsi="Arial" w:cs="Arial"/>
                <w:sz w:val="18"/>
                <w:szCs w:val="18"/>
              </w:rPr>
            </w:pPr>
          </w:p>
          <w:p w14:paraId="10BF38BD" w14:textId="3D227C2B" w:rsidR="00276627" w:rsidRPr="00A12D94" w:rsidRDefault="00276627" w:rsidP="00276627">
            <w:pPr>
              <w:spacing w:line="276" w:lineRule="auto"/>
              <w:jc w:val="both"/>
              <w:rPr>
                <w:rFonts w:ascii="Arial" w:hAnsi="Arial" w:cs="Arial"/>
                <w:i/>
                <w:sz w:val="18"/>
                <w:szCs w:val="18"/>
              </w:rPr>
            </w:pPr>
            <w:r w:rsidRPr="00A12D94">
              <w:rPr>
                <w:rFonts w:ascii="Arial" w:hAnsi="Arial" w:cs="Arial"/>
                <w:i/>
                <w:sz w:val="18"/>
                <w:szCs w:val="18"/>
              </w:rPr>
              <w:t xml:space="preserve">Sollte die Fahrerlaubnis – auch nur vorübergehend </w:t>
            </w:r>
            <w:r w:rsidR="00E15CB5" w:rsidRPr="00A12D94">
              <w:rPr>
                <w:rFonts w:ascii="Arial" w:hAnsi="Arial" w:cs="Arial"/>
                <w:i/>
                <w:sz w:val="18"/>
                <w:szCs w:val="18"/>
              </w:rPr>
              <w:t>- entzogen</w:t>
            </w:r>
            <w:r w:rsidRPr="00A12D94">
              <w:rPr>
                <w:rFonts w:ascii="Arial" w:hAnsi="Arial" w:cs="Arial"/>
                <w:i/>
                <w:sz w:val="18"/>
                <w:szCs w:val="18"/>
              </w:rPr>
              <w:t xml:space="preserve"> werden, muss er dies der NT-</w:t>
            </w:r>
            <w:proofErr w:type="gramStart"/>
            <w:r w:rsidRPr="00A12D94">
              <w:rPr>
                <w:rFonts w:ascii="Arial" w:hAnsi="Arial" w:cs="Arial"/>
                <w:i/>
                <w:sz w:val="18"/>
                <w:szCs w:val="18"/>
              </w:rPr>
              <w:t>Ver</w:t>
            </w:r>
            <w:r w:rsidRPr="00A12D94">
              <w:rPr>
                <w:rFonts w:ascii="Arial" w:hAnsi="Arial" w:cs="Arial"/>
                <w:i/>
                <w:sz w:val="18"/>
                <w:szCs w:val="18"/>
              </w:rPr>
              <w:softHyphen/>
              <w:t>wal</w:t>
            </w:r>
            <w:r w:rsidRPr="00A12D94">
              <w:rPr>
                <w:rFonts w:ascii="Arial" w:hAnsi="Arial" w:cs="Arial"/>
                <w:i/>
                <w:sz w:val="18"/>
                <w:szCs w:val="18"/>
              </w:rPr>
              <w:softHyphen/>
              <w:t xml:space="preserve">tung  </w:t>
            </w:r>
            <w:r w:rsidRPr="00A12D94">
              <w:rPr>
                <w:rFonts w:ascii="Arial" w:hAnsi="Arial" w:cs="Arial"/>
                <w:i/>
                <w:sz w:val="18"/>
                <w:szCs w:val="18"/>
                <w:u w:val="single"/>
              </w:rPr>
              <w:t>unverzüglich</w:t>
            </w:r>
            <w:proofErr w:type="gramEnd"/>
            <w:r w:rsidRPr="00A12D94">
              <w:rPr>
                <w:rFonts w:ascii="Arial" w:hAnsi="Arial" w:cs="Arial"/>
                <w:i/>
                <w:sz w:val="18"/>
                <w:szCs w:val="18"/>
              </w:rPr>
              <w:t xml:space="preserve"> mitteilen.  </w:t>
            </w:r>
          </w:p>
          <w:p w14:paraId="12F06B7A" w14:textId="77777777" w:rsidR="00276627" w:rsidRPr="00A12D94" w:rsidRDefault="00276627" w:rsidP="00276627">
            <w:pPr>
              <w:spacing w:line="276" w:lineRule="auto"/>
              <w:jc w:val="both"/>
              <w:rPr>
                <w:rFonts w:ascii="Arial" w:hAnsi="Arial" w:cs="Arial"/>
                <w:sz w:val="18"/>
                <w:szCs w:val="18"/>
              </w:rPr>
            </w:pPr>
          </w:p>
          <w:p w14:paraId="5186A734" w14:textId="77777777" w:rsidR="00276627" w:rsidRDefault="00276627" w:rsidP="00276627">
            <w:pPr>
              <w:spacing w:line="276" w:lineRule="auto"/>
              <w:jc w:val="both"/>
              <w:rPr>
                <w:rFonts w:ascii="Arial" w:hAnsi="Arial" w:cs="Arial"/>
                <w:sz w:val="18"/>
                <w:szCs w:val="18"/>
              </w:rPr>
            </w:pPr>
            <w:r w:rsidRPr="00A12D94">
              <w:rPr>
                <w:rFonts w:ascii="Arial" w:hAnsi="Arial" w:cs="Arial"/>
                <w:sz w:val="18"/>
                <w:szCs w:val="18"/>
              </w:rPr>
              <w:t>Mit Zustimmung des Mitarbeiters darf der Dienstwagen auch vom Lebensgefährten gefahren wer</w:t>
            </w:r>
            <w:r w:rsidRPr="00A12D94">
              <w:rPr>
                <w:rFonts w:ascii="Arial" w:hAnsi="Arial" w:cs="Arial"/>
                <w:sz w:val="18"/>
                <w:szCs w:val="18"/>
              </w:rPr>
              <w:softHyphen/>
              <w:t>den, sofern dieser im Besitz einer gültigen Fahrerlaubnis ist. Bei weiteren Familienangehörigen sind nur Fahrten gestattet, die im direkten Zusammenhang mit dem Mitarbeiter stehen. Abwei</w:t>
            </w:r>
            <w:r w:rsidRPr="00A12D94">
              <w:rPr>
                <w:rFonts w:ascii="Arial" w:hAnsi="Arial" w:cs="Arial"/>
                <w:sz w:val="18"/>
                <w:szCs w:val="18"/>
              </w:rPr>
              <w:softHyphen/>
              <w:t>chend hiervon kann eine Benutzung des Fahrzeugs durch Dritte nur in Anwesenheit des Mitarbei</w:t>
            </w:r>
            <w:r w:rsidRPr="00A12D94">
              <w:rPr>
                <w:rFonts w:ascii="Arial" w:hAnsi="Arial" w:cs="Arial"/>
                <w:sz w:val="18"/>
                <w:szCs w:val="18"/>
              </w:rPr>
              <w:softHyphen/>
              <w:t xml:space="preserve">ters erfolgen. </w:t>
            </w:r>
          </w:p>
          <w:p w14:paraId="0729E8EE" w14:textId="77777777" w:rsidR="00276627" w:rsidRDefault="00276627" w:rsidP="00276627">
            <w:pPr>
              <w:spacing w:line="276" w:lineRule="auto"/>
              <w:jc w:val="both"/>
              <w:rPr>
                <w:rFonts w:ascii="Arial" w:hAnsi="Arial" w:cs="Arial"/>
                <w:sz w:val="18"/>
                <w:szCs w:val="18"/>
              </w:rPr>
            </w:pPr>
          </w:p>
          <w:p w14:paraId="2C57DF5E" w14:textId="35C950B4" w:rsidR="00276627" w:rsidRPr="00A12D94" w:rsidRDefault="00276627" w:rsidP="00276627">
            <w:pPr>
              <w:spacing w:line="276" w:lineRule="auto"/>
              <w:jc w:val="both"/>
              <w:rPr>
                <w:rFonts w:ascii="Arial" w:hAnsi="Arial" w:cs="Arial"/>
                <w:i/>
                <w:sz w:val="18"/>
                <w:szCs w:val="18"/>
              </w:rPr>
            </w:pPr>
            <w:r w:rsidRPr="00A12D94">
              <w:rPr>
                <w:rFonts w:ascii="Arial" w:hAnsi="Arial" w:cs="Arial"/>
                <w:sz w:val="18"/>
                <w:szCs w:val="18"/>
              </w:rPr>
              <w:t xml:space="preserve">Der Mitarbeiter hat sich vor jeder Fahrt davon zu überzeugen, dass die jeweilige dritte Person im Besitz einer gültigen Fahrerlaubnis ist.   </w:t>
            </w:r>
            <w:r w:rsidRPr="00A12D94">
              <w:rPr>
                <w:rFonts w:ascii="Arial" w:hAnsi="Arial" w:cs="Arial"/>
                <w:i/>
                <w:sz w:val="18"/>
                <w:szCs w:val="18"/>
              </w:rPr>
              <w:t>Die Verantwortung für das Leasingfahr</w:t>
            </w:r>
            <w:r w:rsidRPr="00A12D94">
              <w:rPr>
                <w:rFonts w:ascii="Arial" w:hAnsi="Arial" w:cs="Arial"/>
                <w:i/>
                <w:sz w:val="18"/>
                <w:szCs w:val="18"/>
              </w:rPr>
              <w:softHyphen/>
              <w:t>zeug verbleibt immer beim Mit</w:t>
            </w:r>
            <w:r w:rsidRPr="00A12D94">
              <w:rPr>
                <w:rFonts w:ascii="Arial" w:hAnsi="Arial" w:cs="Arial"/>
                <w:i/>
                <w:sz w:val="18"/>
                <w:szCs w:val="18"/>
              </w:rPr>
              <w:softHyphen/>
              <w:t>arbeiter.</w:t>
            </w:r>
          </w:p>
          <w:p w14:paraId="4220EDE4" w14:textId="77777777" w:rsidR="00276627" w:rsidRPr="00A12D94" w:rsidRDefault="00276627" w:rsidP="00276627">
            <w:pPr>
              <w:spacing w:line="276" w:lineRule="auto"/>
              <w:jc w:val="both"/>
              <w:rPr>
                <w:rFonts w:ascii="Arial" w:hAnsi="Arial" w:cs="Arial"/>
                <w:sz w:val="18"/>
                <w:szCs w:val="18"/>
              </w:rPr>
            </w:pPr>
          </w:p>
          <w:p w14:paraId="32654528" w14:textId="13BA1050"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Die Benutzung des Fahrzeugs ist untersagt, wenn der Fahrer nicht mit Sicherheit ausschließen kann, dass die Fahrtüchtigkeit, z.B. durch den vorherigen Genuss von Alkohol, Einnahme von Medikamenten, Übermüdung oder Krankheit, beeinträchtigt sein könnte. Der Fahrer hat sämtliche Regeln im Straßenverkehr einzuhalten. Bei Fahrten ins Ausland ver</w:t>
            </w:r>
            <w:r w:rsidRPr="00A12D94">
              <w:rPr>
                <w:rFonts w:ascii="Arial" w:hAnsi="Arial" w:cs="Arial"/>
                <w:sz w:val="18"/>
                <w:szCs w:val="18"/>
              </w:rPr>
              <w:softHyphen/>
              <w:t>pflichtet er sich, sich über die dort gültigen Vorschriften vor der Einreise kundig zu machen und diese zu beachten.</w:t>
            </w:r>
          </w:p>
          <w:p w14:paraId="721AEF96" w14:textId="77777777" w:rsidR="00276627" w:rsidRPr="00A12D94" w:rsidRDefault="00276627" w:rsidP="00276627">
            <w:pPr>
              <w:spacing w:line="276" w:lineRule="auto"/>
              <w:jc w:val="both"/>
              <w:rPr>
                <w:rFonts w:ascii="Arial" w:hAnsi="Arial" w:cs="Arial"/>
                <w:sz w:val="18"/>
                <w:szCs w:val="18"/>
              </w:rPr>
            </w:pPr>
          </w:p>
          <w:p w14:paraId="0E664874" w14:textId="77777777" w:rsidR="00276627" w:rsidRPr="007F3097" w:rsidRDefault="00276627" w:rsidP="00276627">
            <w:pPr>
              <w:pStyle w:val="berschrift3"/>
              <w:spacing w:line="276" w:lineRule="auto"/>
              <w:jc w:val="both"/>
              <w:rPr>
                <w:rFonts w:ascii="Arial" w:hAnsi="Arial" w:cs="Arial"/>
                <w:b w:val="0"/>
                <w:bCs/>
                <w:sz w:val="18"/>
                <w:szCs w:val="18"/>
                <w:u w:val="single"/>
              </w:rPr>
            </w:pPr>
            <w:r w:rsidRPr="007F3097">
              <w:rPr>
                <w:rFonts w:ascii="Arial" w:hAnsi="Arial" w:cs="Arial"/>
                <w:b w:val="0"/>
                <w:bCs/>
                <w:color w:val="548DD4" w:themeColor="text2" w:themeTint="99"/>
                <w:sz w:val="18"/>
                <w:szCs w:val="18"/>
              </w:rPr>
              <w:t>Geldstrafen, die bei Benutzung des KFZ wegen Verstöße gegen Verkehrsbestimmungen verhängt wer</w:t>
            </w:r>
            <w:r w:rsidRPr="007F3097">
              <w:rPr>
                <w:rFonts w:ascii="Arial" w:hAnsi="Arial" w:cs="Arial"/>
                <w:b w:val="0"/>
                <w:bCs/>
                <w:color w:val="548DD4" w:themeColor="text2" w:themeTint="99"/>
                <w:sz w:val="18"/>
                <w:szCs w:val="18"/>
              </w:rPr>
              <w:softHyphen/>
              <w:t>den, trägt der Mitarbeiter. Soweit NOVOTERGUM – etwa bei Parkverstößen – als Halter zur Haftung herangezogen wird, ist das Unternehmen berechtigt, die entstandenen Kosten dem Mitar</w:t>
            </w:r>
            <w:r w:rsidRPr="007F3097">
              <w:rPr>
                <w:rFonts w:ascii="Arial" w:hAnsi="Arial" w:cs="Arial"/>
                <w:b w:val="0"/>
                <w:bCs/>
                <w:color w:val="548DD4" w:themeColor="text2" w:themeTint="99"/>
                <w:sz w:val="18"/>
                <w:szCs w:val="18"/>
              </w:rPr>
              <w:softHyphen/>
              <w:t>beiter zu bela</w:t>
            </w:r>
            <w:r w:rsidRPr="007F3097">
              <w:rPr>
                <w:rFonts w:ascii="Arial" w:hAnsi="Arial" w:cs="Arial"/>
                <w:b w:val="0"/>
                <w:bCs/>
                <w:color w:val="548DD4" w:themeColor="text2" w:themeTint="99"/>
                <w:sz w:val="18"/>
                <w:szCs w:val="18"/>
              </w:rPr>
              <w:softHyphen/>
              <w:t>sten oder vom Gehalt einzubehalten.</w:t>
            </w:r>
          </w:p>
        </w:tc>
      </w:tr>
      <w:tr w:rsidR="00276627" w:rsidRPr="00A12D94" w14:paraId="0ECA06A9" w14:textId="77777777" w:rsidTr="00276627">
        <w:trPr>
          <w:gridAfter w:val="1"/>
          <w:wAfter w:w="34" w:type="dxa"/>
          <w:trHeight w:val="57"/>
        </w:trPr>
        <w:tc>
          <w:tcPr>
            <w:tcW w:w="568" w:type="dxa"/>
            <w:gridSpan w:val="2"/>
          </w:tcPr>
          <w:p w14:paraId="7613E327" w14:textId="77777777" w:rsidR="00276627" w:rsidRPr="00A12D94" w:rsidRDefault="00276627" w:rsidP="00276627">
            <w:pPr>
              <w:spacing w:line="276" w:lineRule="auto"/>
              <w:rPr>
                <w:rFonts w:ascii="Arial" w:hAnsi="Arial" w:cs="Arial"/>
                <w:b/>
                <w:sz w:val="18"/>
                <w:szCs w:val="18"/>
                <w:lang w:eastAsia="de-DE"/>
              </w:rPr>
            </w:pPr>
          </w:p>
        </w:tc>
        <w:tc>
          <w:tcPr>
            <w:tcW w:w="9497" w:type="dxa"/>
            <w:gridSpan w:val="2"/>
          </w:tcPr>
          <w:p w14:paraId="7DADC776" w14:textId="2EAB569E" w:rsidR="00276627" w:rsidRPr="00A12D94" w:rsidRDefault="00276627" w:rsidP="00276627">
            <w:pPr>
              <w:spacing w:line="276" w:lineRule="auto"/>
              <w:rPr>
                <w:sz w:val="18"/>
                <w:szCs w:val="18"/>
              </w:rPr>
            </w:pPr>
          </w:p>
        </w:tc>
      </w:tr>
      <w:tr w:rsidR="00276627" w:rsidRPr="00A12D94" w14:paraId="0E8C2926" w14:textId="77777777" w:rsidTr="00276627">
        <w:trPr>
          <w:gridAfter w:val="1"/>
          <w:wAfter w:w="34" w:type="dxa"/>
          <w:trHeight w:val="57"/>
        </w:trPr>
        <w:tc>
          <w:tcPr>
            <w:tcW w:w="568" w:type="dxa"/>
            <w:gridSpan w:val="2"/>
          </w:tcPr>
          <w:p w14:paraId="776E408E" w14:textId="77777777" w:rsidR="00276627" w:rsidRPr="00A12D94" w:rsidRDefault="00276627" w:rsidP="00276627">
            <w:pPr>
              <w:spacing w:line="276" w:lineRule="auto"/>
              <w:rPr>
                <w:rFonts w:ascii="Arial" w:hAnsi="Arial" w:cs="Arial"/>
                <w:b/>
                <w:sz w:val="18"/>
                <w:szCs w:val="18"/>
                <w:lang w:eastAsia="de-DE"/>
              </w:rPr>
            </w:pPr>
            <w:r w:rsidRPr="00A12D94">
              <w:rPr>
                <w:rFonts w:ascii="Arial" w:hAnsi="Arial" w:cs="Arial"/>
                <w:b/>
                <w:sz w:val="18"/>
                <w:szCs w:val="18"/>
                <w:lang w:eastAsia="de-DE"/>
              </w:rPr>
              <w:t>§ 6</w:t>
            </w:r>
          </w:p>
        </w:tc>
        <w:tc>
          <w:tcPr>
            <w:tcW w:w="9497" w:type="dxa"/>
            <w:gridSpan w:val="2"/>
          </w:tcPr>
          <w:p w14:paraId="5BAF8C82" w14:textId="77777777" w:rsidR="00276627" w:rsidRPr="00A12D94" w:rsidRDefault="00276627" w:rsidP="00276627">
            <w:pPr>
              <w:pStyle w:val="berschrift3"/>
              <w:spacing w:line="276" w:lineRule="auto"/>
              <w:jc w:val="both"/>
              <w:rPr>
                <w:rFonts w:ascii="Arial" w:hAnsi="Arial" w:cs="Arial"/>
                <w:sz w:val="18"/>
                <w:szCs w:val="18"/>
              </w:rPr>
            </w:pPr>
            <w:r w:rsidRPr="00A12D94">
              <w:rPr>
                <w:rFonts w:ascii="Arial" w:hAnsi="Arial" w:cs="Arial"/>
                <w:sz w:val="18"/>
                <w:szCs w:val="18"/>
              </w:rPr>
              <w:t>Versteuerung</w:t>
            </w:r>
          </w:p>
          <w:p w14:paraId="78AE3A0E"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Für die Überlassung des Dienstwagens zur privaten Nutzung wird nach den jeweils gültigen steu</w:t>
            </w:r>
            <w:r w:rsidRPr="00A12D94">
              <w:rPr>
                <w:rFonts w:ascii="Arial" w:hAnsi="Arial" w:cs="Arial"/>
                <w:sz w:val="18"/>
                <w:szCs w:val="18"/>
              </w:rPr>
              <w:softHyphen/>
              <w:t>erli</w:t>
            </w:r>
            <w:r w:rsidRPr="00A12D94">
              <w:rPr>
                <w:rFonts w:ascii="Arial" w:hAnsi="Arial" w:cs="Arial"/>
                <w:sz w:val="18"/>
                <w:szCs w:val="18"/>
              </w:rPr>
              <w:softHyphen/>
              <w:t>chen Richtlinien ein geldwerter Vorteil ermittelt. Danach sind in einer monatlichen Abrechnung folgende Werte anzusetzen:</w:t>
            </w:r>
          </w:p>
          <w:p w14:paraId="4EF61B54" w14:textId="77777777" w:rsidR="00276627" w:rsidRPr="00A12D94" w:rsidRDefault="00276627" w:rsidP="00276627">
            <w:pPr>
              <w:spacing w:line="276" w:lineRule="auto"/>
              <w:jc w:val="both"/>
              <w:rPr>
                <w:rFonts w:ascii="Arial" w:hAnsi="Arial" w:cs="Arial"/>
                <w:sz w:val="18"/>
                <w:szCs w:val="18"/>
              </w:rPr>
            </w:pPr>
          </w:p>
          <w:p w14:paraId="52834340"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ab/>
            </w:r>
            <w:r w:rsidRPr="00A12D94">
              <w:rPr>
                <w:rFonts w:ascii="Arial" w:hAnsi="Arial" w:cs="Arial"/>
                <w:sz w:val="18"/>
                <w:szCs w:val="18"/>
              </w:rPr>
              <w:tab/>
            </w:r>
            <w:r w:rsidRPr="00A12D94">
              <w:rPr>
                <w:rFonts w:ascii="Arial" w:hAnsi="Arial" w:cs="Arial"/>
                <w:sz w:val="18"/>
                <w:szCs w:val="18"/>
              </w:rPr>
              <w:tab/>
              <w:t>1 v. H. des Brutto-Listenpreises</w:t>
            </w:r>
          </w:p>
          <w:p w14:paraId="10B7D102"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zuzüglich</w:t>
            </w:r>
          </w:p>
          <w:p w14:paraId="76D9FCA2"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ab/>
            </w:r>
            <w:r w:rsidRPr="00A12D94">
              <w:rPr>
                <w:rFonts w:ascii="Arial" w:hAnsi="Arial" w:cs="Arial"/>
                <w:sz w:val="18"/>
                <w:szCs w:val="18"/>
              </w:rPr>
              <w:tab/>
            </w:r>
            <w:r w:rsidRPr="00A12D94">
              <w:rPr>
                <w:rFonts w:ascii="Arial" w:hAnsi="Arial" w:cs="Arial"/>
                <w:sz w:val="18"/>
                <w:szCs w:val="18"/>
              </w:rPr>
              <w:tab/>
              <w:t>0,03 v.H. des Brutto-Listenpreises für jeden Kilometer der</w:t>
            </w:r>
          </w:p>
          <w:p w14:paraId="23BDDAEC"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ab/>
            </w:r>
            <w:r w:rsidRPr="00A12D94">
              <w:rPr>
                <w:rFonts w:ascii="Arial" w:hAnsi="Arial" w:cs="Arial"/>
                <w:sz w:val="18"/>
                <w:szCs w:val="18"/>
              </w:rPr>
              <w:tab/>
            </w:r>
            <w:r w:rsidRPr="00A12D94">
              <w:rPr>
                <w:rFonts w:ascii="Arial" w:hAnsi="Arial" w:cs="Arial"/>
                <w:sz w:val="18"/>
                <w:szCs w:val="18"/>
              </w:rPr>
              <w:tab/>
              <w:t>Entfernung zwischen Wohnung und Arbeitsstätte.</w:t>
            </w:r>
          </w:p>
          <w:p w14:paraId="4584642E"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ab/>
            </w:r>
            <w:r w:rsidRPr="00A12D94">
              <w:rPr>
                <w:rFonts w:ascii="Arial" w:hAnsi="Arial" w:cs="Arial"/>
                <w:sz w:val="18"/>
                <w:szCs w:val="18"/>
              </w:rPr>
              <w:tab/>
            </w:r>
          </w:p>
          <w:p w14:paraId="1EF094E0" w14:textId="7F2211C6" w:rsidR="00276627" w:rsidRPr="00A12D94" w:rsidRDefault="00276627" w:rsidP="00276627">
            <w:pPr>
              <w:spacing w:line="276" w:lineRule="auto"/>
              <w:jc w:val="both"/>
              <w:rPr>
                <w:rFonts w:ascii="Arial" w:hAnsi="Arial" w:cs="Arial"/>
                <w:sz w:val="18"/>
                <w:szCs w:val="18"/>
                <w:u w:val="single"/>
              </w:rPr>
            </w:pPr>
            <w:r w:rsidRPr="00A12D94">
              <w:rPr>
                <w:rFonts w:ascii="Arial" w:hAnsi="Arial" w:cs="Arial"/>
                <w:sz w:val="18"/>
                <w:szCs w:val="18"/>
              </w:rPr>
              <w:t>NOVOTERGUM wendet die Pauschalierungsregelung für Fahrten zwischen Wohnung und Ar</w:t>
            </w:r>
            <w:r w:rsidRPr="00A12D94">
              <w:rPr>
                <w:rFonts w:ascii="Arial" w:hAnsi="Arial" w:cs="Arial"/>
                <w:sz w:val="18"/>
                <w:szCs w:val="18"/>
              </w:rPr>
              <w:softHyphen/>
              <w:t xml:space="preserve">beitsstätte an und übernimmt somit einen Teil der damit verbundenen Steuern. </w:t>
            </w:r>
            <w:r>
              <w:rPr>
                <w:rFonts w:ascii="Arial" w:hAnsi="Arial" w:cs="Arial"/>
                <w:sz w:val="18"/>
                <w:szCs w:val="18"/>
              </w:rPr>
              <w:t xml:space="preserve"> </w:t>
            </w:r>
            <w:r w:rsidRPr="00A12D94">
              <w:rPr>
                <w:rFonts w:ascii="Arial" w:hAnsi="Arial" w:cs="Arial"/>
                <w:sz w:val="18"/>
                <w:szCs w:val="18"/>
              </w:rPr>
              <w:t>Ein Wohnungswechsel ist dem Arbeitgeber unverzüglich unter Angabe der Entfernungskilometer anzu</w:t>
            </w:r>
            <w:r w:rsidRPr="00A12D94">
              <w:rPr>
                <w:rFonts w:ascii="Arial" w:hAnsi="Arial" w:cs="Arial"/>
                <w:sz w:val="18"/>
                <w:szCs w:val="18"/>
              </w:rPr>
              <w:softHyphen/>
              <w:t>zeigen. Den Aufwand für etwaige Steuernachzahlungen aufgrund falscher Angaben durch den Mitar</w:t>
            </w:r>
            <w:r w:rsidRPr="00A12D94">
              <w:rPr>
                <w:rFonts w:ascii="Arial" w:hAnsi="Arial" w:cs="Arial"/>
                <w:sz w:val="18"/>
                <w:szCs w:val="18"/>
              </w:rPr>
              <w:softHyphen/>
              <w:t>beiter trägt der Mitarbeiter. Er ist verpflichtet, NOVOTERGUM von solchen Nachforde</w:t>
            </w:r>
            <w:r w:rsidRPr="00A12D94">
              <w:rPr>
                <w:rFonts w:ascii="Arial" w:hAnsi="Arial" w:cs="Arial"/>
                <w:sz w:val="18"/>
                <w:szCs w:val="18"/>
              </w:rPr>
              <w:softHyphen/>
              <w:t>rungen freizu</w:t>
            </w:r>
            <w:r w:rsidRPr="00A12D94">
              <w:rPr>
                <w:rFonts w:ascii="Arial" w:hAnsi="Arial" w:cs="Arial"/>
                <w:sz w:val="18"/>
                <w:szCs w:val="18"/>
              </w:rPr>
              <w:softHyphen/>
              <w:t>stellen bzw. die dafür bezahlten Kosten zu tragen. NOVOTERGUM ist berechtigt, diese Kosten mit den Vergütungsansprüchen des Mitarbeiters zu verrechnen.</w:t>
            </w:r>
          </w:p>
        </w:tc>
      </w:tr>
      <w:tr w:rsidR="00276627" w:rsidRPr="00A12D94" w14:paraId="7941D6B5" w14:textId="77777777" w:rsidTr="00276627">
        <w:trPr>
          <w:gridAfter w:val="1"/>
          <w:wAfter w:w="34" w:type="dxa"/>
          <w:trHeight w:val="57"/>
        </w:trPr>
        <w:tc>
          <w:tcPr>
            <w:tcW w:w="568" w:type="dxa"/>
            <w:gridSpan w:val="2"/>
          </w:tcPr>
          <w:p w14:paraId="32134D21" w14:textId="77777777" w:rsidR="00276627" w:rsidRPr="00A12D94" w:rsidRDefault="00276627" w:rsidP="00276627">
            <w:pPr>
              <w:spacing w:line="276" w:lineRule="auto"/>
              <w:rPr>
                <w:rFonts w:ascii="Arial" w:hAnsi="Arial" w:cs="Arial"/>
                <w:b/>
                <w:sz w:val="18"/>
                <w:szCs w:val="18"/>
                <w:lang w:eastAsia="de-DE"/>
              </w:rPr>
            </w:pPr>
          </w:p>
        </w:tc>
        <w:tc>
          <w:tcPr>
            <w:tcW w:w="9497" w:type="dxa"/>
            <w:gridSpan w:val="2"/>
          </w:tcPr>
          <w:p w14:paraId="2982B8EA" w14:textId="77777777" w:rsidR="00276627" w:rsidRPr="00A12D94" w:rsidRDefault="00276627" w:rsidP="00276627">
            <w:pPr>
              <w:pStyle w:val="berschrift3"/>
              <w:spacing w:line="276" w:lineRule="auto"/>
              <w:jc w:val="both"/>
              <w:rPr>
                <w:rFonts w:ascii="Arial" w:hAnsi="Arial" w:cs="Arial"/>
                <w:sz w:val="18"/>
                <w:szCs w:val="18"/>
                <w:u w:val="single"/>
              </w:rPr>
            </w:pPr>
          </w:p>
          <w:p w14:paraId="16FCBF41" w14:textId="77777777" w:rsidR="00276627" w:rsidRPr="00A12D94" w:rsidRDefault="00276627" w:rsidP="00276627">
            <w:pPr>
              <w:spacing w:line="276" w:lineRule="auto"/>
              <w:rPr>
                <w:sz w:val="18"/>
                <w:szCs w:val="18"/>
              </w:rPr>
            </w:pPr>
          </w:p>
        </w:tc>
      </w:tr>
      <w:tr w:rsidR="00276627" w:rsidRPr="00A12D94" w14:paraId="09190DD4" w14:textId="77777777" w:rsidTr="00276627">
        <w:trPr>
          <w:gridAfter w:val="1"/>
          <w:wAfter w:w="34" w:type="dxa"/>
          <w:trHeight w:val="57"/>
        </w:trPr>
        <w:tc>
          <w:tcPr>
            <w:tcW w:w="568" w:type="dxa"/>
            <w:gridSpan w:val="2"/>
          </w:tcPr>
          <w:p w14:paraId="6DD6E380" w14:textId="77777777" w:rsidR="00276627" w:rsidRPr="00A12D94" w:rsidRDefault="00276627" w:rsidP="00276627">
            <w:pPr>
              <w:spacing w:line="276" w:lineRule="auto"/>
              <w:rPr>
                <w:rFonts w:ascii="Arial" w:hAnsi="Arial" w:cs="Arial"/>
                <w:b/>
                <w:sz w:val="18"/>
                <w:szCs w:val="18"/>
                <w:lang w:eastAsia="de-DE"/>
              </w:rPr>
            </w:pPr>
            <w:r w:rsidRPr="00A12D94">
              <w:rPr>
                <w:rFonts w:ascii="Arial" w:hAnsi="Arial" w:cs="Arial"/>
                <w:b/>
                <w:sz w:val="18"/>
                <w:szCs w:val="18"/>
                <w:lang w:eastAsia="de-DE"/>
              </w:rPr>
              <w:lastRenderedPageBreak/>
              <w:t>§ 7</w:t>
            </w:r>
          </w:p>
        </w:tc>
        <w:tc>
          <w:tcPr>
            <w:tcW w:w="9497" w:type="dxa"/>
            <w:gridSpan w:val="2"/>
          </w:tcPr>
          <w:p w14:paraId="67E2882E" w14:textId="77777777" w:rsidR="00276627" w:rsidRPr="00A12D94" w:rsidRDefault="00276627" w:rsidP="00276627">
            <w:pPr>
              <w:spacing w:line="276" w:lineRule="auto"/>
              <w:jc w:val="both"/>
              <w:rPr>
                <w:rFonts w:ascii="Arial" w:hAnsi="Arial" w:cs="Arial"/>
                <w:b/>
                <w:sz w:val="18"/>
                <w:szCs w:val="18"/>
              </w:rPr>
            </w:pPr>
            <w:proofErr w:type="spellStart"/>
            <w:r w:rsidRPr="00A12D94">
              <w:rPr>
                <w:rFonts w:ascii="Arial" w:hAnsi="Arial" w:cs="Arial"/>
                <w:b/>
                <w:sz w:val="18"/>
                <w:szCs w:val="18"/>
              </w:rPr>
              <w:t>Sorgfaltpflicht</w:t>
            </w:r>
            <w:proofErr w:type="spellEnd"/>
            <w:r w:rsidRPr="00A12D94">
              <w:rPr>
                <w:rFonts w:ascii="Arial" w:hAnsi="Arial" w:cs="Arial"/>
                <w:b/>
                <w:sz w:val="18"/>
                <w:szCs w:val="18"/>
              </w:rPr>
              <w:t xml:space="preserve"> des Fahrers</w:t>
            </w:r>
          </w:p>
          <w:p w14:paraId="41700C03" w14:textId="77777777" w:rsidR="00276627" w:rsidRDefault="00276627" w:rsidP="00276627">
            <w:pPr>
              <w:spacing w:line="276" w:lineRule="auto"/>
              <w:jc w:val="both"/>
              <w:rPr>
                <w:rFonts w:ascii="Arial" w:hAnsi="Arial" w:cs="Arial"/>
                <w:sz w:val="18"/>
                <w:szCs w:val="18"/>
              </w:rPr>
            </w:pPr>
            <w:r w:rsidRPr="00A12D94">
              <w:rPr>
                <w:rFonts w:ascii="Arial" w:hAnsi="Arial" w:cs="Arial"/>
                <w:sz w:val="18"/>
                <w:szCs w:val="18"/>
              </w:rPr>
              <w:t>Der Mitarbeiter trägt die Verantwortung dafür, dass der Dienstwagen sich stets in verkehrs- und be</w:t>
            </w:r>
            <w:r w:rsidRPr="00A12D94">
              <w:rPr>
                <w:rFonts w:ascii="Arial" w:hAnsi="Arial" w:cs="Arial"/>
                <w:sz w:val="18"/>
                <w:szCs w:val="18"/>
              </w:rPr>
              <w:softHyphen/>
              <w:t>triebssicherem Zustand befindet und den Vorschriften der Straßenverkehrs-Zulassungs-Ord</w:t>
            </w:r>
            <w:r w:rsidRPr="00A12D94">
              <w:rPr>
                <w:rFonts w:ascii="Arial" w:hAnsi="Arial" w:cs="Arial"/>
                <w:sz w:val="18"/>
                <w:szCs w:val="18"/>
              </w:rPr>
              <w:softHyphen/>
              <w:t>nung (StVZO) entspricht. Ihm obliegt es, rechtzeitig entsprechende Maßnahmen zu veranlassen.  Bei Nicht</w:t>
            </w:r>
            <w:r w:rsidRPr="00A12D94">
              <w:rPr>
                <w:rFonts w:ascii="Arial" w:hAnsi="Arial" w:cs="Arial"/>
                <w:sz w:val="18"/>
                <w:szCs w:val="18"/>
              </w:rPr>
              <w:softHyphen/>
              <w:t>beachten trägt der Mitarbeiter die vollen finanziellen und rechtlichen Risiken.</w:t>
            </w:r>
            <w:r>
              <w:rPr>
                <w:rFonts w:ascii="Arial" w:hAnsi="Arial" w:cs="Arial"/>
                <w:sz w:val="18"/>
                <w:szCs w:val="18"/>
              </w:rPr>
              <w:t xml:space="preserve">  </w:t>
            </w:r>
            <w:r w:rsidRPr="00A12D94">
              <w:rPr>
                <w:rFonts w:ascii="Arial" w:hAnsi="Arial" w:cs="Arial"/>
                <w:sz w:val="18"/>
                <w:szCs w:val="18"/>
              </w:rPr>
              <w:t>Zum weiteren Verantwortungsbereich des Mitarbeiters gehört:</w:t>
            </w:r>
          </w:p>
          <w:p w14:paraId="4D3E121E" w14:textId="0289AFC0" w:rsidR="00276627" w:rsidRPr="00A12D94" w:rsidRDefault="00276627" w:rsidP="00276627">
            <w:pPr>
              <w:spacing w:line="276" w:lineRule="auto"/>
              <w:jc w:val="both"/>
              <w:rPr>
                <w:rFonts w:ascii="Arial" w:hAnsi="Arial" w:cs="Arial"/>
                <w:sz w:val="18"/>
                <w:szCs w:val="18"/>
              </w:rPr>
            </w:pPr>
          </w:p>
          <w:p w14:paraId="62A0DE7C" w14:textId="46A02A06" w:rsidR="006506AE" w:rsidRDefault="00276627" w:rsidP="00783111">
            <w:pPr>
              <w:pStyle w:val="Listenabsatz"/>
              <w:numPr>
                <w:ilvl w:val="0"/>
                <w:numId w:val="23"/>
              </w:numPr>
              <w:spacing w:line="276" w:lineRule="auto"/>
              <w:rPr>
                <w:rFonts w:ascii="Arial" w:hAnsi="Arial" w:cs="Arial"/>
                <w:sz w:val="18"/>
                <w:szCs w:val="18"/>
              </w:rPr>
            </w:pPr>
            <w:r w:rsidRPr="006506AE">
              <w:rPr>
                <w:rFonts w:ascii="Arial" w:hAnsi="Arial" w:cs="Arial"/>
                <w:sz w:val="18"/>
                <w:szCs w:val="18"/>
              </w:rPr>
              <w:t>Das Mitführen der Zulassungsberechtigung (Teil 1), der TÜV- und AU-Bescheinigung,</w:t>
            </w:r>
            <w:r w:rsidRPr="006506AE">
              <w:rPr>
                <w:rFonts w:ascii="Arial" w:hAnsi="Arial" w:cs="Arial"/>
                <w:sz w:val="18"/>
                <w:szCs w:val="18"/>
              </w:rPr>
              <w:br/>
              <w:t>der Telefon-Nr. der Versicherung sowie der/ Service-Karte des Leasing</w:t>
            </w:r>
            <w:r w:rsidRPr="006506AE">
              <w:rPr>
                <w:rFonts w:ascii="Arial" w:hAnsi="Arial" w:cs="Arial"/>
                <w:sz w:val="18"/>
                <w:szCs w:val="18"/>
              </w:rPr>
              <w:softHyphen/>
              <w:t xml:space="preserve">gebers </w:t>
            </w:r>
          </w:p>
          <w:p w14:paraId="69756AE0" w14:textId="7A106934" w:rsidR="00276627" w:rsidRPr="006506AE" w:rsidRDefault="00276627" w:rsidP="00783111">
            <w:pPr>
              <w:pStyle w:val="Listenabsatz"/>
              <w:numPr>
                <w:ilvl w:val="0"/>
                <w:numId w:val="23"/>
              </w:numPr>
              <w:spacing w:line="276" w:lineRule="auto"/>
              <w:rPr>
                <w:rFonts w:ascii="Arial" w:hAnsi="Arial" w:cs="Arial"/>
                <w:sz w:val="18"/>
                <w:szCs w:val="18"/>
              </w:rPr>
            </w:pPr>
            <w:r w:rsidRPr="006506AE">
              <w:rPr>
                <w:rFonts w:ascii="Arial" w:hAnsi="Arial" w:cs="Arial"/>
                <w:sz w:val="18"/>
                <w:szCs w:val="18"/>
              </w:rPr>
              <w:t>Die sachgemäße und schonende Behandlung des Fahrzeuges sowie die regelmä</w:t>
            </w:r>
            <w:r w:rsidRPr="006506AE">
              <w:rPr>
                <w:rFonts w:ascii="Arial" w:hAnsi="Arial" w:cs="Arial"/>
                <w:sz w:val="18"/>
                <w:szCs w:val="18"/>
              </w:rPr>
              <w:softHyphen/>
              <w:t>ßige Reini</w:t>
            </w:r>
            <w:r w:rsidRPr="006506AE">
              <w:rPr>
                <w:rFonts w:ascii="Arial" w:hAnsi="Arial" w:cs="Arial"/>
                <w:sz w:val="18"/>
                <w:szCs w:val="18"/>
              </w:rPr>
              <w:softHyphen/>
              <w:t xml:space="preserve">gung  </w:t>
            </w:r>
          </w:p>
          <w:p w14:paraId="799DAD75" w14:textId="77777777" w:rsidR="00276627" w:rsidRPr="00A12D94" w:rsidRDefault="00276627" w:rsidP="00276627">
            <w:pPr>
              <w:pStyle w:val="Listenabsatz"/>
              <w:numPr>
                <w:ilvl w:val="0"/>
                <w:numId w:val="23"/>
              </w:numPr>
              <w:spacing w:line="276" w:lineRule="auto"/>
              <w:rPr>
                <w:rFonts w:ascii="Arial" w:hAnsi="Arial" w:cs="Arial"/>
                <w:sz w:val="18"/>
                <w:szCs w:val="18"/>
              </w:rPr>
            </w:pPr>
            <w:r w:rsidRPr="00A12D94">
              <w:rPr>
                <w:rFonts w:ascii="Arial" w:hAnsi="Arial" w:cs="Arial"/>
                <w:sz w:val="18"/>
                <w:szCs w:val="18"/>
              </w:rPr>
              <w:t>Die zeitnahe Wahrnehmung aller vom Hersteller vorgeschriebenen Wartungen bei einer Ver</w:t>
            </w:r>
            <w:r w:rsidRPr="00A12D94">
              <w:rPr>
                <w:rFonts w:ascii="Arial" w:hAnsi="Arial" w:cs="Arial"/>
                <w:sz w:val="18"/>
                <w:szCs w:val="18"/>
              </w:rPr>
              <w:softHyphen/>
              <w:t>trags</w:t>
            </w:r>
            <w:r w:rsidRPr="00A12D94">
              <w:rPr>
                <w:rFonts w:ascii="Arial" w:hAnsi="Arial" w:cs="Arial"/>
                <w:sz w:val="18"/>
                <w:szCs w:val="18"/>
              </w:rPr>
              <w:softHyphen/>
              <w:t>werkstatt</w:t>
            </w:r>
          </w:p>
          <w:p w14:paraId="76EC6360" w14:textId="77777777" w:rsidR="00276627" w:rsidRPr="00A12D94" w:rsidRDefault="00276627" w:rsidP="00276627">
            <w:pPr>
              <w:pStyle w:val="Listenabsatz"/>
              <w:numPr>
                <w:ilvl w:val="0"/>
                <w:numId w:val="23"/>
              </w:numPr>
              <w:spacing w:line="276" w:lineRule="auto"/>
              <w:rPr>
                <w:rFonts w:ascii="Arial" w:hAnsi="Arial" w:cs="Arial"/>
                <w:sz w:val="18"/>
                <w:szCs w:val="18"/>
              </w:rPr>
            </w:pPr>
            <w:r w:rsidRPr="00A12D94">
              <w:rPr>
                <w:rFonts w:ascii="Arial" w:hAnsi="Arial" w:cs="Arial"/>
                <w:sz w:val="18"/>
                <w:szCs w:val="18"/>
              </w:rPr>
              <w:t>Die Gewährleistung, dass alle Insassen des Fahrzeuges die Sicherheitsgurte während der Fahrt ordnungsgemäß anlegen</w:t>
            </w:r>
          </w:p>
          <w:p w14:paraId="2BBC9068" w14:textId="3718C5BD" w:rsidR="00276627" w:rsidRPr="006506AE" w:rsidRDefault="00276627" w:rsidP="00694177">
            <w:pPr>
              <w:pStyle w:val="Listenabsatz"/>
              <w:numPr>
                <w:ilvl w:val="0"/>
                <w:numId w:val="23"/>
              </w:numPr>
              <w:spacing w:line="276" w:lineRule="auto"/>
              <w:rPr>
                <w:rFonts w:ascii="Arial" w:hAnsi="Arial" w:cs="Arial"/>
                <w:sz w:val="18"/>
                <w:szCs w:val="18"/>
              </w:rPr>
            </w:pPr>
            <w:r w:rsidRPr="006506AE">
              <w:rPr>
                <w:rFonts w:ascii="Arial" w:hAnsi="Arial" w:cs="Arial"/>
                <w:sz w:val="18"/>
                <w:szCs w:val="18"/>
              </w:rPr>
              <w:t>Die Gewährleistung, dass der Fahrer im Fall eines Unfalls oder Lie</w:t>
            </w:r>
            <w:r w:rsidRPr="006506AE">
              <w:rPr>
                <w:rFonts w:ascii="Arial" w:hAnsi="Arial" w:cs="Arial"/>
                <w:sz w:val="18"/>
                <w:szCs w:val="18"/>
              </w:rPr>
              <w:softHyphen/>
              <w:t>genbleiben immer die Warn</w:t>
            </w:r>
            <w:r w:rsidRPr="006506AE">
              <w:rPr>
                <w:rFonts w:ascii="Arial" w:hAnsi="Arial" w:cs="Arial"/>
                <w:sz w:val="18"/>
                <w:szCs w:val="18"/>
              </w:rPr>
              <w:softHyphen/>
              <w:t xml:space="preserve">weste entsprechend der Unfallverhütungsvorschriften trägt. </w:t>
            </w:r>
            <w:r w:rsidRPr="006506AE">
              <w:rPr>
                <w:rFonts w:ascii="Arial" w:hAnsi="Arial" w:cs="Arial"/>
                <w:sz w:val="18"/>
                <w:szCs w:val="18"/>
              </w:rPr>
              <w:br/>
              <w:t xml:space="preserve">Das Mitführen eines Verbandkastens (Füllung nach DIN </w:t>
            </w:r>
            <w:proofErr w:type="spellStart"/>
            <w:r w:rsidRPr="006506AE">
              <w:rPr>
                <w:rFonts w:ascii="Arial" w:hAnsi="Arial" w:cs="Arial"/>
                <w:sz w:val="18"/>
                <w:szCs w:val="18"/>
              </w:rPr>
              <w:t>DIN</w:t>
            </w:r>
            <w:proofErr w:type="spellEnd"/>
            <w:r w:rsidRPr="006506AE">
              <w:rPr>
                <w:rFonts w:ascii="Arial" w:hAnsi="Arial" w:cs="Arial"/>
                <w:sz w:val="18"/>
                <w:szCs w:val="18"/>
              </w:rPr>
              <w:t xml:space="preserve"> 13164)</w:t>
            </w:r>
          </w:p>
          <w:p w14:paraId="269B731D" w14:textId="77777777" w:rsidR="00276627" w:rsidRPr="00A12D94" w:rsidRDefault="00276627" w:rsidP="00276627">
            <w:pPr>
              <w:spacing w:line="276" w:lineRule="auto"/>
              <w:rPr>
                <w:rFonts w:ascii="Arial" w:hAnsi="Arial" w:cs="Arial"/>
                <w:sz w:val="18"/>
                <w:szCs w:val="18"/>
              </w:rPr>
            </w:pPr>
          </w:p>
          <w:p w14:paraId="349BE3CC" w14:textId="77777777" w:rsidR="00276627" w:rsidRPr="00A12D94" w:rsidRDefault="00276627" w:rsidP="00276627">
            <w:pPr>
              <w:spacing w:line="276" w:lineRule="auto"/>
              <w:rPr>
                <w:rFonts w:ascii="Arial" w:hAnsi="Arial" w:cs="Arial"/>
                <w:sz w:val="18"/>
                <w:szCs w:val="18"/>
              </w:rPr>
            </w:pPr>
            <w:r w:rsidRPr="00A12D94">
              <w:rPr>
                <w:rFonts w:ascii="Arial" w:hAnsi="Arial" w:cs="Arial"/>
                <w:sz w:val="18"/>
                <w:szCs w:val="18"/>
              </w:rPr>
              <w:t>Sollte das Fahrzeug aufgrund eines technischen Defektes nicht betriebsbereit sein, ist das Fahr</w:t>
            </w:r>
            <w:r w:rsidRPr="00A12D94">
              <w:rPr>
                <w:rFonts w:ascii="Arial" w:hAnsi="Arial" w:cs="Arial"/>
                <w:sz w:val="18"/>
                <w:szCs w:val="18"/>
              </w:rPr>
              <w:softHyphen/>
              <w:t>zeug in die nächste Vertragswerkstatt abzuschleppen. Dabei ist unbedingt die Mobilitätsgarantie des Herstel</w:t>
            </w:r>
            <w:r w:rsidRPr="00A12D94">
              <w:rPr>
                <w:rFonts w:ascii="Arial" w:hAnsi="Arial" w:cs="Arial"/>
                <w:sz w:val="18"/>
                <w:szCs w:val="18"/>
              </w:rPr>
              <w:softHyphen/>
              <w:t>lers zu beachten.</w:t>
            </w:r>
          </w:p>
          <w:p w14:paraId="5B7ECECB" w14:textId="77777777" w:rsidR="00276627" w:rsidRPr="00A12D94" w:rsidRDefault="00276627" w:rsidP="00276627">
            <w:pPr>
              <w:spacing w:line="276" w:lineRule="auto"/>
              <w:rPr>
                <w:rFonts w:ascii="Arial" w:hAnsi="Arial" w:cs="Arial"/>
                <w:sz w:val="18"/>
                <w:szCs w:val="18"/>
              </w:rPr>
            </w:pPr>
          </w:p>
          <w:p w14:paraId="2AD018BD"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Reifenersatz erfolgt beim Vertragspartner Autohaus Minrath, Moers. Sofern eine Reifeneinlage</w:t>
            </w:r>
            <w:r w:rsidRPr="00A12D94">
              <w:rPr>
                <w:rFonts w:ascii="Arial" w:hAnsi="Arial" w:cs="Arial"/>
                <w:sz w:val="18"/>
                <w:szCs w:val="18"/>
              </w:rPr>
              <w:softHyphen/>
              <w:t xml:space="preserve">rung notwendig ist, kann diese nur dort vor Ort erfolgen. </w:t>
            </w:r>
          </w:p>
          <w:p w14:paraId="0C51E015" w14:textId="77777777" w:rsidR="00276627" w:rsidRPr="00A12D94" w:rsidRDefault="00276627" w:rsidP="00276627">
            <w:pPr>
              <w:spacing w:line="276" w:lineRule="auto"/>
              <w:jc w:val="both"/>
              <w:rPr>
                <w:rFonts w:ascii="Arial" w:hAnsi="Arial" w:cs="Arial"/>
                <w:sz w:val="18"/>
                <w:szCs w:val="18"/>
              </w:rPr>
            </w:pPr>
          </w:p>
          <w:p w14:paraId="3C0E3BCD" w14:textId="0A0D0806" w:rsidR="00276627" w:rsidRPr="00A12D94" w:rsidRDefault="00276627" w:rsidP="00276627">
            <w:pPr>
              <w:autoSpaceDE w:val="0"/>
              <w:autoSpaceDN w:val="0"/>
              <w:adjustRightInd w:val="0"/>
              <w:spacing w:line="276" w:lineRule="auto"/>
              <w:jc w:val="both"/>
              <w:rPr>
                <w:rFonts w:ascii="Arial" w:hAnsi="Arial" w:cs="Arial"/>
                <w:sz w:val="18"/>
                <w:szCs w:val="18"/>
                <w:lang w:eastAsia="de-DE"/>
              </w:rPr>
            </w:pPr>
            <w:r w:rsidRPr="00A12D94">
              <w:rPr>
                <w:rFonts w:ascii="Arial" w:hAnsi="Arial" w:cs="Arial"/>
                <w:sz w:val="18"/>
                <w:szCs w:val="18"/>
                <w:lang w:eastAsia="de-DE"/>
              </w:rPr>
              <w:t>Die Kostenübernahme durch NOVOTERGUM für die eventuell notwendige Nutzung eines Ersatz</w:t>
            </w:r>
            <w:r w:rsidRPr="00A12D94">
              <w:rPr>
                <w:rFonts w:ascii="Arial" w:hAnsi="Arial" w:cs="Arial"/>
                <w:sz w:val="18"/>
                <w:szCs w:val="18"/>
                <w:lang w:eastAsia="de-DE"/>
              </w:rPr>
              <w:softHyphen/>
              <w:t>fahr</w:t>
            </w:r>
            <w:r w:rsidRPr="00A12D94">
              <w:rPr>
                <w:rFonts w:ascii="Arial" w:hAnsi="Arial" w:cs="Arial"/>
                <w:sz w:val="18"/>
                <w:szCs w:val="18"/>
                <w:lang w:eastAsia="de-DE"/>
              </w:rPr>
              <w:softHyphen/>
              <w:t xml:space="preserve">zeuges während der Wartung/Inspektion muss vorab über die Verwaltung freigegeben werden. </w:t>
            </w:r>
          </w:p>
        </w:tc>
      </w:tr>
      <w:tr w:rsidR="00276627" w:rsidRPr="00A12D94" w14:paraId="08691407" w14:textId="77777777" w:rsidTr="00276627">
        <w:trPr>
          <w:gridAfter w:val="1"/>
          <w:wAfter w:w="34" w:type="dxa"/>
          <w:trHeight w:val="57"/>
        </w:trPr>
        <w:tc>
          <w:tcPr>
            <w:tcW w:w="568" w:type="dxa"/>
            <w:gridSpan w:val="2"/>
          </w:tcPr>
          <w:p w14:paraId="21343624" w14:textId="77777777" w:rsidR="00276627" w:rsidRPr="00A12D94" w:rsidRDefault="00276627" w:rsidP="00276627">
            <w:pPr>
              <w:spacing w:line="276" w:lineRule="auto"/>
              <w:rPr>
                <w:rFonts w:ascii="Arial" w:hAnsi="Arial" w:cs="Arial"/>
                <w:b/>
                <w:sz w:val="18"/>
                <w:szCs w:val="18"/>
                <w:lang w:eastAsia="de-DE"/>
              </w:rPr>
            </w:pPr>
          </w:p>
        </w:tc>
        <w:tc>
          <w:tcPr>
            <w:tcW w:w="9497" w:type="dxa"/>
            <w:gridSpan w:val="2"/>
          </w:tcPr>
          <w:p w14:paraId="6B0DB86D" w14:textId="77777777" w:rsidR="00276627" w:rsidRPr="00A12D94" w:rsidRDefault="00276627" w:rsidP="00276627">
            <w:pPr>
              <w:spacing w:line="276" w:lineRule="auto"/>
              <w:jc w:val="both"/>
              <w:rPr>
                <w:rFonts w:ascii="Arial" w:hAnsi="Arial" w:cs="Arial"/>
                <w:b/>
                <w:sz w:val="18"/>
                <w:szCs w:val="18"/>
                <w:u w:val="single"/>
              </w:rPr>
            </w:pPr>
          </w:p>
        </w:tc>
      </w:tr>
      <w:tr w:rsidR="00276627" w:rsidRPr="00A12D94" w14:paraId="4FEAD758" w14:textId="77777777" w:rsidTr="00276627">
        <w:trPr>
          <w:gridAfter w:val="1"/>
          <w:wAfter w:w="34" w:type="dxa"/>
          <w:trHeight w:val="57"/>
        </w:trPr>
        <w:tc>
          <w:tcPr>
            <w:tcW w:w="568" w:type="dxa"/>
            <w:gridSpan w:val="2"/>
          </w:tcPr>
          <w:p w14:paraId="42320FB5" w14:textId="77777777" w:rsidR="00276627" w:rsidRPr="00A12D94" w:rsidRDefault="00276627" w:rsidP="00276627">
            <w:pPr>
              <w:spacing w:line="276" w:lineRule="auto"/>
              <w:rPr>
                <w:rFonts w:ascii="Arial" w:hAnsi="Arial" w:cs="Arial"/>
                <w:b/>
                <w:sz w:val="18"/>
                <w:szCs w:val="18"/>
                <w:lang w:eastAsia="de-DE"/>
              </w:rPr>
            </w:pPr>
          </w:p>
        </w:tc>
        <w:tc>
          <w:tcPr>
            <w:tcW w:w="9497" w:type="dxa"/>
            <w:gridSpan w:val="2"/>
          </w:tcPr>
          <w:p w14:paraId="15917151"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Bei Schäden, die infolge vorsätzlichen oder grob fahrlässigen Verhaltens entstanden sind, ist der Be</w:t>
            </w:r>
            <w:r w:rsidRPr="00A12D94">
              <w:rPr>
                <w:rFonts w:ascii="Arial" w:hAnsi="Arial" w:cs="Arial"/>
                <w:sz w:val="18"/>
                <w:szCs w:val="18"/>
              </w:rPr>
              <w:softHyphen/>
              <w:t>rechtigte zum Schadenersatz in vollem Umfang verpflichtet. Dies gilt auch für Schäden, die bei vom Mitarbeiter gestatte</w:t>
            </w:r>
            <w:r w:rsidRPr="00A12D94">
              <w:rPr>
                <w:rFonts w:ascii="Arial" w:hAnsi="Arial" w:cs="Arial"/>
                <w:sz w:val="18"/>
                <w:szCs w:val="18"/>
              </w:rPr>
              <w:softHyphen/>
              <w:t>ter Benutzung oder bei vom Mitarbeiter vorsätzlicher oder grob fahrlässig ermög</w:t>
            </w:r>
            <w:r w:rsidRPr="00A12D94">
              <w:rPr>
                <w:rFonts w:ascii="Arial" w:hAnsi="Arial" w:cs="Arial"/>
                <w:sz w:val="18"/>
                <w:szCs w:val="18"/>
              </w:rPr>
              <w:softHyphen/>
              <w:t>lichter Benutzung ent</w:t>
            </w:r>
            <w:r w:rsidRPr="00A12D94">
              <w:rPr>
                <w:rFonts w:ascii="Arial" w:hAnsi="Arial" w:cs="Arial"/>
                <w:sz w:val="18"/>
                <w:szCs w:val="18"/>
              </w:rPr>
              <w:softHyphen/>
              <w:t>stehen (z.B. Motorschaden aufgrund ungenügenden Ölstandes etc.).</w:t>
            </w:r>
          </w:p>
          <w:p w14:paraId="07B4ECBF" w14:textId="77777777" w:rsidR="00276627" w:rsidRPr="00A12D94" w:rsidRDefault="00276627" w:rsidP="00276627">
            <w:pPr>
              <w:spacing w:line="276" w:lineRule="auto"/>
              <w:jc w:val="both"/>
              <w:rPr>
                <w:rFonts w:ascii="Arial" w:hAnsi="Arial" w:cs="Arial"/>
                <w:color w:val="FF0000"/>
                <w:sz w:val="18"/>
                <w:szCs w:val="18"/>
              </w:rPr>
            </w:pPr>
          </w:p>
          <w:p w14:paraId="4EC84DC1" w14:textId="77777777" w:rsidR="00276627" w:rsidRDefault="00276627" w:rsidP="00276627">
            <w:pPr>
              <w:spacing w:line="276" w:lineRule="auto"/>
              <w:jc w:val="both"/>
              <w:rPr>
                <w:rFonts w:ascii="Arial" w:hAnsi="Arial" w:cs="Arial"/>
                <w:sz w:val="18"/>
                <w:szCs w:val="18"/>
              </w:rPr>
            </w:pPr>
            <w:r w:rsidRPr="00A12D94">
              <w:rPr>
                <w:rFonts w:ascii="Arial" w:hAnsi="Arial" w:cs="Arial"/>
                <w:sz w:val="18"/>
                <w:szCs w:val="18"/>
              </w:rPr>
              <w:t>Ebenfalls verpflichtet sich der Mitarbeiter, NOVOTERGUM Mitteilung zu machen, sobald die Ge</w:t>
            </w:r>
            <w:r w:rsidRPr="00A12D94">
              <w:rPr>
                <w:rFonts w:ascii="Arial" w:hAnsi="Arial" w:cs="Arial"/>
                <w:sz w:val="18"/>
                <w:szCs w:val="18"/>
              </w:rPr>
              <w:softHyphen/>
              <w:t>fahr besteht, dass der nach dem Leasing-Vertrag vereinbarte Kilometerstand vor Ablauf der Lea</w:t>
            </w:r>
            <w:r w:rsidRPr="00A12D94">
              <w:rPr>
                <w:rFonts w:ascii="Arial" w:hAnsi="Arial" w:cs="Arial"/>
                <w:sz w:val="18"/>
                <w:szCs w:val="18"/>
              </w:rPr>
              <w:softHyphen/>
              <w:t>sing-Zeit erreicht werden könnte.</w:t>
            </w:r>
          </w:p>
          <w:p w14:paraId="5D20B825" w14:textId="77777777" w:rsidR="006506AE" w:rsidRDefault="006506AE" w:rsidP="00276627">
            <w:pPr>
              <w:spacing w:line="276" w:lineRule="auto"/>
              <w:jc w:val="both"/>
              <w:rPr>
                <w:rFonts w:ascii="Arial" w:hAnsi="Arial" w:cs="Arial"/>
                <w:sz w:val="18"/>
                <w:szCs w:val="18"/>
              </w:rPr>
            </w:pPr>
          </w:p>
          <w:p w14:paraId="58FEB0DF" w14:textId="57A9C79D" w:rsidR="006506AE" w:rsidRDefault="006506AE" w:rsidP="00276627">
            <w:pPr>
              <w:spacing w:line="276" w:lineRule="auto"/>
              <w:jc w:val="both"/>
              <w:rPr>
                <w:rFonts w:ascii="Arial" w:hAnsi="Arial" w:cs="Arial"/>
                <w:sz w:val="18"/>
                <w:szCs w:val="18"/>
              </w:rPr>
            </w:pPr>
            <w:r w:rsidRPr="006506AE">
              <w:rPr>
                <w:rFonts w:ascii="Arial" w:hAnsi="Arial" w:cs="Arial"/>
                <w:b/>
                <w:bCs/>
                <w:sz w:val="18"/>
                <w:szCs w:val="18"/>
              </w:rPr>
              <w:t xml:space="preserve">Das Rauchen ist in allen Fahrzeugen untersagt. </w:t>
            </w:r>
            <w:r>
              <w:rPr>
                <w:rFonts w:ascii="Arial" w:hAnsi="Arial" w:cs="Arial"/>
                <w:sz w:val="18"/>
                <w:szCs w:val="18"/>
              </w:rPr>
              <w:t>Bei Nichtbeachtung ist NOVOTERGUM berechtigt, die entstehenden Reinigungskosten dem Mitarbeiter in voller Höhe weiter</w:t>
            </w:r>
            <w:r w:rsidR="00E15CB5">
              <w:rPr>
                <w:rFonts w:ascii="Arial" w:hAnsi="Arial" w:cs="Arial"/>
                <w:sz w:val="18"/>
                <w:szCs w:val="18"/>
              </w:rPr>
              <w:t xml:space="preserve"> zu belasten</w:t>
            </w:r>
            <w:r>
              <w:rPr>
                <w:rFonts w:ascii="Arial" w:hAnsi="Arial" w:cs="Arial"/>
                <w:sz w:val="18"/>
                <w:szCs w:val="18"/>
              </w:rPr>
              <w:t>.</w:t>
            </w:r>
          </w:p>
          <w:p w14:paraId="42EB1754" w14:textId="0E6BCF5C" w:rsidR="006506AE" w:rsidRPr="00A12D94" w:rsidRDefault="006506AE" w:rsidP="00276627">
            <w:pPr>
              <w:spacing w:line="276" w:lineRule="auto"/>
              <w:jc w:val="both"/>
              <w:rPr>
                <w:rFonts w:ascii="Arial" w:hAnsi="Arial" w:cs="Arial"/>
                <w:sz w:val="18"/>
                <w:szCs w:val="18"/>
              </w:rPr>
            </w:pPr>
          </w:p>
        </w:tc>
      </w:tr>
      <w:tr w:rsidR="00276627" w:rsidRPr="00A12D94" w14:paraId="1C3F6BE7" w14:textId="77777777" w:rsidTr="00276627">
        <w:trPr>
          <w:gridAfter w:val="1"/>
          <w:wAfter w:w="34" w:type="dxa"/>
          <w:trHeight w:val="57"/>
        </w:trPr>
        <w:tc>
          <w:tcPr>
            <w:tcW w:w="568" w:type="dxa"/>
            <w:gridSpan w:val="2"/>
          </w:tcPr>
          <w:p w14:paraId="7F541F09" w14:textId="77777777" w:rsidR="00276627" w:rsidRPr="00A12D94" w:rsidRDefault="00276627" w:rsidP="00276627">
            <w:pPr>
              <w:spacing w:line="276" w:lineRule="auto"/>
              <w:rPr>
                <w:rFonts w:ascii="Arial" w:hAnsi="Arial" w:cs="Arial"/>
                <w:b/>
                <w:sz w:val="18"/>
                <w:szCs w:val="18"/>
                <w:lang w:eastAsia="de-DE"/>
              </w:rPr>
            </w:pPr>
          </w:p>
        </w:tc>
        <w:tc>
          <w:tcPr>
            <w:tcW w:w="9497" w:type="dxa"/>
            <w:gridSpan w:val="2"/>
          </w:tcPr>
          <w:p w14:paraId="44556CE5" w14:textId="77777777" w:rsidR="00276627" w:rsidRPr="00A12D94" w:rsidRDefault="00276627" w:rsidP="00276627">
            <w:pPr>
              <w:spacing w:line="276" w:lineRule="auto"/>
              <w:jc w:val="both"/>
              <w:rPr>
                <w:rFonts w:ascii="Arial" w:hAnsi="Arial" w:cs="Arial"/>
                <w:sz w:val="18"/>
                <w:szCs w:val="18"/>
              </w:rPr>
            </w:pPr>
          </w:p>
        </w:tc>
      </w:tr>
      <w:tr w:rsidR="00276627" w:rsidRPr="00A12D94" w14:paraId="34674E7C" w14:textId="77777777" w:rsidTr="00276627">
        <w:trPr>
          <w:gridAfter w:val="1"/>
          <w:wAfter w:w="34" w:type="dxa"/>
          <w:trHeight w:val="57"/>
        </w:trPr>
        <w:tc>
          <w:tcPr>
            <w:tcW w:w="568" w:type="dxa"/>
            <w:gridSpan w:val="2"/>
          </w:tcPr>
          <w:p w14:paraId="481B472C" w14:textId="77777777" w:rsidR="00276627" w:rsidRPr="00A12D94" w:rsidRDefault="00276627" w:rsidP="00276627">
            <w:pPr>
              <w:spacing w:line="276" w:lineRule="auto"/>
              <w:rPr>
                <w:rFonts w:ascii="Arial" w:hAnsi="Arial" w:cs="Arial"/>
                <w:b/>
                <w:sz w:val="18"/>
                <w:szCs w:val="18"/>
                <w:lang w:eastAsia="de-DE"/>
              </w:rPr>
            </w:pPr>
            <w:r w:rsidRPr="00A12D94">
              <w:rPr>
                <w:rFonts w:ascii="Arial" w:hAnsi="Arial" w:cs="Arial"/>
                <w:b/>
                <w:sz w:val="18"/>
                <w:szCs w:val="18"/>
                <w:lang w:eastAsia="de-DE"/>
              </w:rPr>
              <w:t>§ 8</w:t>
            </w:r>
          </w:p>
        </w:tc>
        <w:tc>
          <w:tcPr>
            <w:tcW w:w="9497" w:type="dxa"/>
            <w:gridSpan w:val="2"/>
          </w:tcPr>
          <w:p w14:paraId="0DE0DBF1" w14:textId="4FBE7CA8" w:rsidR="00276627" w:rsidRPr="00E15CB5" w:rsidRDefault="00276627" w:rsidP="00276627">
            <w:pPr>
              <w:spacing w:line="276" w:lineRule="auto"/>
              <w:jc w:val="both"/>
              <w:rPr>
                <w:rFonts w:ascii="Arial" w:hAnsi="Arial" w:cs="Arial"/>
                <w:b/>
                <w:sz w:val="18"/>
                <w:szCs w:val="18"/>
              </w:rPr>
            </w:pPr>
            <w:r w:rsidRPr="00A12D94">
              <w:rPr>
                <w:rFonts w:ascii="Arial" w:hAnsi="Arial" w:cs="Arial"/>
                <w:b/>
                <w:sz w:val="18"/>
                <w:szCs w:val="18"/>
              </w:rPr>
              <w:t>Vorgehensweise bei Wartungs- und Reparaturarbeiten</w:t>
            </w:r>
          </w:p>
          <w:p w14:paraId="051F3455" w14:textId="13E5B4CF" w:rsidR="00276627" w:rsidRDefault="00276627" w:rsidP="00276627">
            <w:pPr>
              <w:spacing w:line="276" w:lineRule="auto"/>
              <w:jc w:val="both"/>
              <w:rPr>
                <w:rFonts w:ascii="Arial" w:hAnsi="Arial" w:cs="Arial"/>
                <w:sz w:val="18"/>
                <w:szCs w:val="18"/>
              </w:rPr>
            </w:pPr>
          </w:p>
          <w:p w14:paraId="19276212" w14:textId="77777777" w:rsidR="00276627" w:rsidRPr="00A12D94" w:rsidRDefault="00276627" w:rsidP="00276627">
            <w:pPr>
              <w:spacing w:line="276" w:lineRule="auto"/>
              <w:jc w:val="both"/>
              <w:rPr>
                <w:rFonts w:ascii="Arial" w:hAnsi="Arial" w:cs="Arial"/>
                <w:sz w:val="18"/>
                <w:szCs w:val="18"/>
              </w:rPr>
            </w:pPr>
          </w:p>
          <w:p w14:paraId="16EA0111" w14:textId="77777777" w:rsidR="00276627" w:rsidRPr="00A12D94" w:rsidRDefault="00276627" w:rsidP="00276627">
            <w:pPr>
              <w:spacing w:line="276" w:lineRule="auto"/>
              <w:jc w:val="both"/>
              <w:rPr>
                <w:rFonts w:ascii="Arial" w:hAnsi="Arial" w:cs="Arial"/>
                <w:sz w:val="18"/>
                <w:szCs w:val="18"/>
                <w:u w:val="single"/>
              </w:rPr>
            </w:pPr>
            <w:r w:rsidRPr="00A12D94">
              <w:rPr>
                <w:rFonts w:ascii="Arial" w:hAnsi="Arial" w:cs="Arial"/>
                <w:sz w:val="18"/>
                <w:szCs w:val="18"/>
                <w:u w:val="single"/>
              </w:rPr>
              <w:t>KFZ-Reparaturen im Rahmen der Wartung</w:t>
            </w:r>
          </w:p>
          <w:p w14:paraId="2A37A951" w14:textId="77777777" w:rsidR="00276627" w:rsidRPr="00A12D94" w:rsidRDefault="00276627" w:rsidP="00276627">
            <w:pPr>
              <w:spacing w:line="276" w:lineRule="auto"/>
              <w:jc w:val="both"/>
              <w:rPr>
                <w:rFonts w:ascii="Arial" w:hAnsi="Arial" w:cs="Arial"/>
                <w:sz w:val="18"/>
                <w:szCs w:val="18"/>
              </w:rPr>
            </w:pPr>
          </w:p>
        </w:tc>
      </w:tr>
      <w:tr w:rsidR="00276627" w:rsidRPr="00A12D94" w14:paraId="75E9AAAB" w14:textId="77777777" w:rsidTr="00276627">
        <w:trPr>
          <w:gridBefore w:val="2"/>
          <w:gridAfter w:val="1"/>
          <w:wBefore w:w="568" w:type="dxa"/>
          <w:wAfter w:w="34" w:type="dxa"/>
        </w:trPr>
        <w:tc>
          <w:tcPr>
            <w:tcW w:w="567" w:type="dxa"/>
          </w:tcPr>
          <w:p w14:paraId="7A3ABE84" w14:textId="77777777" w:rsidR="00276627" w:rsidRPr="00A12D94" w:rsidRDefault="00276627" w:rsidP="00276627">
            <w:pPr>
              <w:numPr>
                <w:ilvl w:val="0"/>
                <w:numId w:val="20"/>
              </w:numPr>
              <w:spacing w:line="276" w:lineRule="auto"/>
              <w:jc w:val="both"/>
              <w:rPr>
                <w:rFonts w:ascii="Arial" w:hAnsi="Arial" w:cs="Arial"/>
                <w:sz w:val="18"/>
                <w:szCs w:val="18"/>
              </w:rPr>
            </w:pPr>
            <w:r w:rsidRPr="00A12D94">
              <w:rPr>
                <w:rFonts w:ascii="Arial" w:hAnsi="Arial" w:cs="Arial"/>
                <w:sz w:val="18"/>
                <w:szCs w:val="18"/>
              </w:rPr>
              <w:t>1.</w:t>
            </w:r>
          </w:p>
        </w:tc>
        <w:tc>
          <w:tcPr>
            <w:tcW w:w="8930" w:type="dxa"/>
          </w:tcPr>
          <w:p w14:paraId="3AABB521" w14:textId="62B35E4F" w:rsidR="00276627" w:rsidRPr="00A12D94" w:rsidRDefault="00276627" w:rsidP="00276627">
            <w:pPr>
              <w:numPr>
                <w:ilvl w:val="0"/>
                <w:numId w:val="20"/>
              </w:numPr>
              <w:spacing w:line="276" w:lineRule="auto"/>
              <w:jc w:val="both"/>
              <w:rPr>
                <w:rFonts w:ascii="Arial" w:hAnsi="Arial" w:cs="Arial"/>
                <w:sz w:val="18"/>
                <w:szCs w:val="18"/>
              </w:rPr>
            </w:pPr>
            <w:r w:rsidRPr="00A12D94">
              <w:rPr>
                <w:rFonts w:ascii="Arial" w:hAnsi="Arial" w:cs="Arial"/>
                <w:sz w:val="18"/>
                <w:szCs w:val="18"/>
              </w:rPr>
              <w:t xml:space="preserve">Terminabsprache mit </w:t>
            </w:r>
            <w:r w:rsidR="00E15CB5" w:rsidRPr="00A12D94">
              <w:rPr>
                <w:rFonts w:ascii="Arial" w:hAnsi="Arial" w:cs="Arial"/>
                <w:sz w:val="18"/>
                <w:szCs w:val="18"/>
              </w:rPr>
              <w:t>der Vertragswerkstatt</w:t>
            </w:r>
            <w:r w:rsidRPr="00A12D94">
              <w:rPr>
                <w:rFonts w:ascii="Arial" w:hAnsi="Arial" w:cs="Arial"/>
                <w:sz w:val="18"/>
                <w:szCs w:val="18"/>
              </w:rPr>
              <w:t xml:space="preserve"> Autohaus Minrath GmbH, Moers durch den Fahrer</w:t>
            </w:r>
          </w:p>
          <w:p w14:paraId="68509179" w14:textId="77777777" w:rsidR="00276627" w:rsidRPr="00A12D94" w:rsidRDefault="00276627" w:rsidP="00276627">
            <w:pPr>
              <w:numPr>
                <w:ilvl w:val="0"/>
                <w:numId w:val="20"/>
              </w:numPr>
              <w:spacing w:line="276" w:lineRule="auto"/>
              <w:jc w:val="both"/>
              <w:rPr>
                <w:rFonts w:ascii="Arial" w:hAnsi="Arial" w:cs="Arial"/>
                <w:sz w:val="18"/>
                <w:szCs w:val="18"/>
              </w:rPr>
            </w:pPr>
          </w:p>
        </w:tc>
      </w:tr>
      <w:tr w:rsidR="00276627" w:rsidRPr="00A12D94" w14:paraId="3A93E2BA" w14:textId="77777777" w:rsidTr="00276627">
        <w:trPr>
          <w:gridBefore w:val="2"/>
          <w:gridAfter w:val="1"/>
          <w:wBefore w:w="568" w:type="dxa"/>
          <w:wAfter w:w="34" w:type="dxa"/>
        </w:trPr>
        <w:tc>
          <w:tcPr>
            <w:tcW w:w="567" w:type="dxa"/>
          </w:tcPr>
          <w:p w14:paraId="2045488D" w14:textId="77777777" w:rsidR="00276627" w:rsidRPr="00A12D94" w:rsidRDefault="00276627" w:rsidP="00276627">
            <w:pPr>
              <w:numPr>
                <w:ilvl w:val="0"/>
                <w:numId w:val="20"/>
              </w:numPr>
              <w:spacing w:line="276" w:lineRule="auto"/>
              <w:jc w:val="both"/>
              <w:rPr>
                <w:rFonts w:ascii="Arial" w:hAnsi="Arial" w:cs="Arial"/>
                <w:sz w:val="18"/>
                <w:szCs w:val="18"/>
              </w:rPr>
            </w:pPr>
            <w:r w:rsidRPr="00A12D94">
              <w:rPr>
                <w:rFonts w:ascii="Arial" w:hAnsi="Arial" w:cs="Arial"/>
                <w:sz w:val="18"/>
                <w:szCs w:val="18"/>
              </w:rPr>
              <w:t>2.</w:t>
            </w:r>
          </w:p>
        </w:tc>
        <w:tc>
          <w:tcPr>
            <w:tcW w:w="8930" w:type="dxa"/>
          </w:tcPr>
          <w:p w14:paraId="1CFD0864" w14:textId="77777777" w:rsidR="00276627" w:rsidRPr="00A12D94" w:rsidRDefault="00276627" w:rsidP="00276627">
            <w:pPr>
              <w:numPr>
                <w:ilvl w:val="0"/>
                <w:numId w:val="20"/>
              </w:numPr>
              <w:spacing w:line="276" w:lineRule="auto"/>
              <w:jc w:val="both"/>
              <w:rPr>
                <w:rFonts w:ascii="Arial" w:hAnsi="Arial" w:cs="Arial"/>
                <w:sz w:val="18"/>
                <w:szCs w:val="18"/>
              </w:rPr>
            </w:pPr>
            <w:r w:rsidRPr="00A12D94">
              <w:rPr>
                <w:rFonts w:ascii="Arial" w:hAnsi="Arial" w:cs="Arial"/>
                <w:sz w:val="18"/>
                <w:szCs w:val="18"/>
              </w:rPr>
              <w:t>Information über Termin und Grund an Verwaltung</w:t>
            </w:r>
          </w:p>
          <w:p w14:paraId="1A7CA35D" w14:textId="77777777" w:rsidR="00276627" w:rsidRPr="00A12D94" w:rsidRDefault="00276627" w:rsidP="00276627">
            <w:pPr>
              <w:numPr>
                <w:ilvl w:val="0"/>
                <w:numId w:val="20"/>
              </w:numPr>
              <w:spacing w:line="276" w:lineRule="auto"/>
              <w:jc w:val="both"/>
              <w:rPr>
                <w:rFonts w:ascii="Arial" w:hAnsi="Arial" w:cs="Arial"/>
                <w:sz w:val="18"/>
                <w:szCs w:val="18"/>
              </w:rPr>
            </w:pPr>
          </w:p>
        </w:tc>
      </w:tr>
      <w:tr w:rsidR="00276627" w:rsidRPr="00A12D94" w14:paraId="22919A3F" w14:textId="77777777" w:rsidTr="00276627">
        <w:trPr>
          <w:gridBefore w:val="2"/>
          <w:gridAfter w:val="1"/>
          <w:wBefore w:w="568" w:type="dxa"/>
          <w:wAfter w:w="34" w:type="dxa"/>
        </w:trPr>
        <w:tc>
          <w:tcPr>
            <w:tcW w:w="567" w:type="dxa"/>
          </w:tcPr>
          <w:p w14:paraId="566DDF66"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3.</w:t>
            </w:r>
          </w:p>
        </w:tc>
        <w:tc>
          <w:tcPr>
            <w:tcW w:w="8930" w:type="dxa"/>
          </w:tcPr>
          <w:p w14:paraId="4062B83C" w14:textId="39F20008" w:rsidR="00276627" w:rsidRDefault="00276627" w:rsidP="007F3097">
            <w:pPr>
              <w:spacing w:line="276" w:lineRule="auto"/>
              <w:jc w:val="both"/>
              <w:rPr>
                <w:rFonts w:ascii="Arial" w:hAnsi="Arial" w:cs="Arial"/>
                <w:sz w:val="18"/>
                <w:szCs w:val="18"/>
              </w:rPr>
            </w:pPr>
            <w:r w:rsidRPr="00A12D94">
              <w:rPr>
                <w:rFonts w:ascii="Arial" w:hAnsi="Arial" w:cs="Arial"/>
                <w:sz w:val="18"/>
                <w:szCs w:val="18"/>
              </w:rPr>
              <w:t>Abgabe des Fahrzeugs in der Vertragswerkstatt.  Dabei ist auf folgendes zu achten:</w:t>
            </w:r>
            <w:r>
              <w:rPr>
                <w:rFonts w:ascii="Arial" w:hAnsi="Arial" w:cs="Arial"/>
                <w:sz w:val="18"/>
                <w:szCs w:val="18"/>
              </w:rPr>
              <w:t xml:space="preserve"> </w:t>
            </w:r>
            <w:r w:rsidRPr="00A12D94">
              <w:rPr>
                <w:rFonts w:ascii="Arial" w:hAnsi="Arial" w:cs="Arial"/>
                <w:color w:val="FF0000"/>
                <w:sz w:val="18"/>
                <w:szCs w:val="18"/>
              </w:rPr>
              <w:t xml:space="preserve">Vor Ort muss </w:t>
            </w:r>
            <w:r w:rsidRPr="00A12D94">
              <w:rPr>
                <w:rFonts w:ascii="Arial" w:hAnsi="Arial" w:cs="Arial"/>
                <w:b/>
                <w:color w:val="FF0000"/>
                <w:sz w:val="18"/>
                <w:szCs w:val="18"/>
              </w:rPr>
              <w:t>unbedingt</w:t>
            </w:r>
            <w:r w:rsidRPr="00A12D94">
              <w:rPr>
                <w:rFonts w:ascii="Arial" w:hAnsi="Arial" w:cs="Arial"/>
                <w:color w:val="FF0000"/>
                <w:sz w:val="18"/>
                <w:szCs w:val="18"/>
              </w:rPr>
              <w:t xml:space="preserve"> darauf hingewiesen werden, dass die Rechnungsstellung aus organi</w:t>
            </w:r>
            <w:r w:rsidRPr="00A12D94">
              <w:rPr>
                <w:rFonts w:ascii="Arial" w:hAnsi="Arial" w:cs="Arial"/>
                <w:color w:val="FF0000"/>
                <w:sz w:val="18"/>
                <w:szCs w:val="18"/>
              </w:rPr>
              <w:softHyphen/>
              <w:t>sa</w:t>
            </w:r>
            <w:r w:rsidRPr="00A12D94">
              <w:rPr>
                <w:rFonts w:ascii="Arial" w:hAnsi="Arial" w:cs="Arial"/>
                <w:color w:val="FF0000"/>
                <w:sz w:val="18"/>
                <w:szCs w:val="18"/>
              </w:rPr>
              <w:softHyphen/>
              <w:t xml:space="preserve">torischen Gründen ausschließlich an die Adresse des Leasinggebers erfolgen </w:t>
            </w:r>
            <w:r w:rsidR="00E15CB5" w:rsidRPr="00A12D94">
              <w:rPr>
                <w:rFonts w:ascii="Arial" w:hAnsi="Arial" w:cs="Arial"/>
                <w:color w:val="FF0000"/>
                <w:sz w:val="18"/>
                <w:szCs w:val="18"/>
              </w:rPr>
              <w:t>muss</w:t>
            </w:r>
            <w:r w:rsidR="00E15CB5">
              <w:rPr>
                <w:rFonts w:ascii="Arial" w:hAnsi="Arial" w:cs="Arial"/>
                <w:color w:val="FF0000"/>
                <w:sz w:val="18"/>
                <w:szCs w:val="18"/>
              </w:rPr>
              <w:t xml:space="preserve">. </w:t>
            </w:r>
            <w:r w:rsidRPr="00A12D94">
              <w:rPr>
                <w:rFonts w:ascii="Arial" w:hAnsi="Arial" w:cs="Arial"/>
                <w:sz w:val="18"/>
                <w:szCs w:val="18"/>
              </w:rPr>
              <w:t>Die Rechnungsstellung an NOVOTERGUM bzw. ein Bezah</w:t>
            </w:r>
            <w:r w:rsidRPr="00A12D94">
              <w:rPr>
                <w:rFonts w:ascii="Arial" w:hAnsi="Arial" w:cs="Arial"/>
                <w:sz w:val="18"/>
                <w:szCs w:val="18"/>
              </w:rPr>
              <w:softHyphen/>
              <w:t>len direkt vor Ort mit persönlicher EC-Karte erschwert bzw. verhindert die ver</w:t>
            </w:r>
            <w:r w:rsidRPr="00A12D94">
              <w:rPr>
                <w:rFonts w:ascii="Arial" w:hAnsi="Arial" w:cs="Arial"/>
                <w:sz w:val="18"/>
                <w:szCs w:val="18"/>
              </w:rPr>
              <w:softHyphen/>
              <w:t>traglich vereinbarte Kostenübernahme durch den Lea</w:t>
            </w:r>
            <w:r w:rsidRPr="00A12D94">
              <w:rPr>
                <w:rFonts w:ascii="Arial" w:hAnsi="Arial" w:cs="Arial"/>
                <w:sz w:val="18"/>
                <w:szCs w:val="18"/>
              </w:rPr>
              <w:softHyphen/>
              <w:t>singgeber!</w:t>
            </w:r>
          </w:p>
          <w:p w14:paraId="13F7FF43" w14:textId="2C086457" w:rsidR="00E15CB5" w:rsidRDefault="00E15CB5" w:rsidP="007F3097">
            <w:pPr>
              <w:spacing w:line="276" w:lineRule="auto"/>
              <w:jc w:val="both"/>
              <w:rPr>
                <w:rFonts w:ascii="Arial" w:hAnsi="Arial" w:cs="Arial"/>
                <w:sz w:val="18"/>
                <w:szCs w:val="18"/>
              </w:rPr>
            </w:pPr>
          </w:p>
          <w:p w14:paraId="58FE1D85" w14:textId="27BF4ED6" w:rsidR="00E15CB5" w:rsidRDefault="00E15CB5" w:rsidP="007F3097">
            <w:pPr>
              <w:spacing w:line="276" w:lineRule="auto"/>
              <w:jc w:val="both"/>
              <w:rPr>
                <w:rFonts w:ascii="Arial" w:hAnsi="Arial" w:cs="Arial"/>
                <w:sz w:val="18"/>
                <w:szCs w:val="18"/>
              </w:rPr>
            </w:pPr>
          </w:p>
          <w:p w14:paraId="71402136" w14:textId="77777777" w:rsidR="00E15CB5" w:rsidRDefault="00E15CB5" w:rsidP="007F3097">
            <w:pPr>
              <w:spacing w:line="276" w:lineRule="auto"/>
              <w:jc w:val="both"/>
              <w:rPr>
                <w:rFonts w:ascii="Arial" w:hAnsi="Arial" w:cs="Arial"/>
                <w:sz w:val="18"/>
                <w:szCs w:val="18"/>
              </w:rPr>
            </w:pPr>
          </w:p>
          <w:p w14:paraId="7E33C175" w14:textId="1D3CCBCA" w:rsidR="006506AE" w:rsidRPr="00A12D94" w:rsidRDefault="006506AE" w:rsidP="007F3097">
            <w:pPr>
              <w:spacing w:line="276" w:lineRule="auto"/>
              <w:jc w:val="both"/>
              <w:rPr>
                <w:rFonts w:ascii="Arial" w:hAnsi="Arial" w:cs="Arial"/>
                <w:sz w:val="18"/>
                <w:szCs w:val="18"/>
              </w:rPr>
            </w:pPr>
          </w:p>
        </w:tc>
      </w:tr>
      <w:tr w:rsidR="00276627" w:rsidRPr="00A12D94" w14:paraId="0C80536C" w14:textId="77777777" w:rsidTr="00276627">
        <w:trPr>
          <w:gridAfter w:val="1"/>
          <w:wAfter w:w="34" w:type="dxa"/>
          <w:trHeight w:val="57"/>
        </w:trPr>
        <w:tc>
          <w:tcPr>
            <w:tcW w:w="554" w:type="dxa"/>
          </w:tcPr>
          <w:p w14:paraId="46D7165D" w14:textId="77777777" w:rsidR="00276627" w:rsidRPr="00A12D94" w:rsidRDefault="00276627" w:rsidP="00276627">
            <w:pPr>
              <w:spacing w:line="276" w:lineRule="auto"/>
              <w:rPr>
                <w:rFonts w:ascii="Arial" w:hAnsi="Arial" w:cs="Arial"/>
                <w:b/>
                <w:sz w:val="18"/>
                <w:szCs w:val="18"/>
                <w:lang w:eastAsia="de-DE"/>
              </w:rPr>
            </w:pPr>
          </w:p>
        </w:tc>
        <w:tc>
          <w:tcPr>
            <w:tcW w:w="9511" w:type="dxa"/>
            <w:gridSpan w:val="3"/>
          </w:tcPr>
          <w:p w14:paraId="4481BF75" w14:textId="77777777" w:rsidR="00276627" w:rsidRPr="00A12D94" w:rsidRDefault="00276627" w:rsidP="00276627">
            <w:pPr>
              <w:spacing w:line="276" w:lineRule="auto"/>
              <w:jc w:val="both"/>
              <w:rPr>
                <w:rFonts w:ascii="Arial" w:hAnsi="Arial" w:cs="Arial"/>
                <w:sz w:val="18"/>
                <w:szCs w:val="18"/>
                <w:u w:val="single"/>
              </w:rPr>
            </w:pPr>
            <w:r w:rsidRPr="00A12D94">
              <w:rPr>
                <w:rFonts w:ascii="Arial" w:hAnsi="Arial" w:cs="Arial"/>
                <w:sz w:val="18"/>
                <w:szCs w:val="18"/>
                <w:u w:val="single"/>
              </w:rPr>
              <w:t>Unvorhergesehene KFZ-Reparaturen</w:t>
            </w:r>
          </w:p>
          <w:p w14:paraId="409AC4E5" w14:textId="77777777" w:rsidR="00276627" w:rsidRPr="00A12D94" w:rsidRDefault="00276627" w:rsidP="00276627">
            <w:pPr>
              <w:spacing w:line="276" w:lineRule="auto"/>
              <w:jc w:val="both"/>
              <w:rPr>
                <w:rFonts w:ascii="Arial" w:hAnsi="Arial" w:cs="Arial"/>
                <w:sz w:val="18"/>
                <w:szCs w:val="18"/>
              </w:rPr>
            </w:pPr>
          </w:p>
        </w:tc>
      </w:tr>
      <w:tr w:rsidR="00276627" w:rsidRPr="00A12D94" w14:paraId="1CFBB60A" w14:textId="77777777" w:rsidTr="00276627">
        <w:trPr>
          <w:gridBefore w:val="1"/>
          <w:gridAfter w:val="1"/>
          <w:wBefore w:w="554" w:type="dxa"/>
          <w:wAfter w:w="34" w:type="dxa"/>
        </w:trPr>
        <w:tc>
          <w:tcPr>
            <w:tcW w:w="581" w:type="dxa"/>
            <w:gridSpan w:val="2"/>
          </w:tcPr>
          <w:p w14:paraId="320CFBA0" w14:textId="77777777" w:rsidR="00276627" w:rsidRPr="00A12D94" w:rsidRDefault="00276627" w:rsidP="00276627">
            <w:pPr>
              <w:numPr>
                <w:ilvl w:val="0"/>
                <w:numId w:val="20"/>
              </w:numPr>
              <w:spacing w:line="276" w:lineRule="auto"/>
              <w:jc w:val="both"/>
              <w:rPr>
                <w:rFonts w:ascii="Arial" w:hAnsi="Arial" w:cs="Arial"/>
                <w:sz w:val="18"/>
                <w:szCs w:val="18"/>
              </w:rPr>
            </w:pPr>
            <w:r w:rsidRPr="00A12D94">
              <w:rPr>
                <w:rFonts w:ascii="Arial" w:hAnsi="Arial" w:cs="Arial"/>
                <w:sz w:val="18"/>
                <w:szCs w:val="18"/>
              </w:rPr>
              <w:t>1.</w:t>
            </w:r>
          </w:p>
        </w:tc>
        <w:tc>
          <w:tcPr>
            <w:tcW w:w="8930" w:type="dxa"/>
          </w:tcPr>
          <w:p w14:paraId="371DF51A" w14:textId="77777777" w:rsidR="00276627" w:rsidRPr="00A12D94" w:rsidRDefault="00276627" w:rsidP="00276627">
            <w:pPr>
              <w:numPr>
                <w:ilvl w:val="0"/>
                <w:numId w:val="20"/>
              </w:numPr>
              <w:spacing w:line="276" w:lineRule="auto"/>
              <w:jc w:val="both"/>
              <w:rPr>
                <w:rFonts w:ascii="Arial" w:hAnsi="Arial" w:cs="Arial"/>
                <w:sz w:val="18"/>
                <w:szCs w:val="18"/>
              </w:rPr>
            </w:pPr>
            <w:r w:rsidRPr="00A12D94">
              <w:rPr>
                <w:rFonts w:ascii="Arial" w:hAnsi="Arial" w:cs="Arial"/>
                <w:sz w:val="18"/>
                <w:szCs w:val="18"/>
              </w:rPr>
              <w:t>Unerwartet notwendig gewordene Reparaturen jeglicher Art sind umgehend der Verwaltung zu melden.</w:t>
            </w:r>
          </w:p>
          <w:p w14:paraId="1350C755" w14:textId="77777777" w:rsidR="00276627" w:rsidRPr="00A12D94" w:rsidRDefault="00276627" w:rsidP="00276627">
            <w:pPr>
              <w:numPr>
                <w:ilvl w:val="0"/>
                <w:numId w:val="20"/>
              </w:numPr>
              <w:spacing w:line="276" w:lineRule="auto"/>
              <w:jc w:val="both"/>
              <w:rPr>
                <w:rFonts w:ascii="Arial" w:hAnsi="Arial" w:cs="Arial"/>
                <w:sz w:val="18"/>
                <w:szCs w:val="18"/>
              </w:rPr>
            </w:pPr>
          </w:p>
        </w:tc>
      </w:tr>
      <w:tr w:rsidR="00276627" w:rsidRPr="00A12D94" w14:paraId="5C83E59B" w14:textId="77777777" w:rsidTr="00276627">
        <w:trPr>
          <w:gridBefore w:val="1"/>
          <w:gridAfter w:val="1"/>
          <w:wBefore w:w="554" w:type="dxa"/>
          <w:wAfter w:w="34" w:type="dxa"/>
        </w:trPr>
        <w:tc>
          <w:tcPr>
            <w:tcW w:w="581" w:type="dxa"/>
            <w:gridSpan w:val="2"/>
          </w:tcPr>
          <w:p w14:paraId="7F834CE9"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2.</w:t>
            </w:r>
          </w:p>
        </w:tc>
        <w:tc>
          <w:tcPr>
            <w:tcW w:w="8930" w:type="dxa"/>
          </w:tcPr>
          <w:p w14:paraId="6B2A7815"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Die weitere Vorgehensweise ist abhängig von der Art des Schadens und den Möglichkeiten der Kostenübernahme (Leasinggeber oder Versicherung) und wird dem Fahrer durch die Verwal</w:t>
            </w:r>
            <w:r w:rsidRPr="00A12D94">
              <w:rPr>
                <w:rFonts w:ascii="Arial" w:hAnsi="Arial" w:cs="Arial"/>
                <w:sz w:val="18"/>
                <w:szCs w:val="18"/>
              </w:rPr>
              <w:softHyphen/>
              <w:t xml:space="preserve">tung entsprechend mitgeteilt. </w:t>
            </w:r>
          </w:p>
          <w:p w14:paraId="574DBE21" w14:textId="77777777" w:rsidR="00276627" w:rsidRPr="00A12D94" w:rsidRDefault="00276627" w:rsidP="00276627">
            <w:pPr>
              <w:spacing w:line="276" w:lineRule="auto"/>
              <w:jc w:val="both"/>
              <w:rPr>
                <w:rFonts w:ascii="Arial" w:hAnsi="Arial" w:cs="Arial"/>
                <w:sz w:val="18"/>
                <w:szCs w:val="18"/>
              </w:rPr>
            </w:pPr>
          </w:p>
        </w:tc>
      </w:tr>
      <w:tr w:rsidR="00276627" w:rsidRPr="00A12D94" w14:paraId="0BBD0232" w14:textId="77777777" w:rsidTr="00276627">
        <w:trPr>
          <w:gridBefore w:val="1"/>
          <w:gridAfter w:val="1"/>
          <w:wBefore w:w="554" w:type="dxa"/>
          <w:wAfter w:w="34" w:type="dxa"/>
        </w:trPr>
        <w:tc>
          <w:tcPr>
            <w:tcW w:w="581" w:type="dxa"/>
            <w:gridSpan w:val="2"/>
          </w:tcPr>
          <w:p w14:paraId="4B0C618C"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3.</w:t>
            </w:r>
          </w:p>
        </w:tc>
        <w:tc>
          <w:tcPr>
            <w:tcW w:w="8930" w:type="dxa"/>
          </w:tcPr>
          <w:p w14:paraId="35070377" w14:textId="692F8AEF" w:rsidR="00276627" w:rsidRPr="00A12D94" w:rsidRDefault="00276627" w:rsidP="00276627">
            <w:pPr>
              <w:spacing w:line="276" w:lineRule="auto"/>
              <w:jc w:val="both"/>
              <w:rPr>
                <w:rFonts w:ascii="Arial" w:hAnsi="Arial" w:cs="Arial"/>
                <w:bCs/>
                <w:sz w:val="18"/>
                <w:szCs w:val="18"/>
              </w:rPr>
            </w:pPr>
            <w:r w:rsidRPr="00A12D94">
              <w:rPr>
                <w:rFonts w:ascii="Arial" w:hAnsi="Arial" w:cs="Arial"/>
                <w:bCs/>
                <w:sz w:val="18"/>
                <w:szCs w:val="18"/>
              </w:rPr>
              <w:t xml:space="preserve">Ein </w:t>
            </w:r>
            <w:proofErr w:type="spellStart"/>
            <w:r w:rsidRPr="00A12D94">
              <w:rPr>
                <w:rFonts w:ascii="Arial" w:hAnsi="Arial" w:cs="Arial"/>
                <w:bCs/>
                <w:sz w:val="18"/>
                <w:szCs w:val="18"/>
              </w:rPr>
              <w:t>Inauftraggeben</w:t>
            </w:r>
            <w:proofErr w:type="spellEnd"/>
            <w:r w:rsidRPr="00A12D94">
              <w:rPr>
                <w:rFonts w:ascii="Arial" w:hAnsi="Arial" w:cs="Arial"/>
                <w:bCs/>
                <w:sz w:val="18"/>
                <w:szCs w:val="18"/>
              </w:rPr>
              <w:t xml:space="preserve"> der Reparatur ohne entsprechende Rückmeldung der Verwaltung ist nicht gestattet!</w:t>
            </w:r>
          </w:p>
          <w:p w14:paraId="691CAA45" w14:textId="77777777" w:rsidR="00276627" w:rsidRPr="00A12D94" w:rsidRDefault="00276627" w:rsidP="00276627">
            <w:pPr>
              <w:spacing w:line="276" w:lineRule="auto"/>
              <w:jc w:val="both"/>
              <w:rPr>
                <w:rFonts w:ascii="Arial" w:hAnsi="Arial" w:cs="Arial"/>
                <w:sz w:val="18"/>
                <w:szCs w:val="18"/>
              </w:rPr>
            </w:pPr>
          </w:p>
        </w:tc>
      </w:tr>
      <w:tr w:rsidR="00276627" w:rsidRPr="00A12D94" w14:paraId="64AB2392" w14:textId="77777777" w:rsidTr="00276627">
        <w:trPr>
          <w:gridAfter w:val="1"/>
          <w:wAfter w:w="34" w:type="dxa"/>
          <w:trHeight w:val="57"/>
        </w:trPr>
        <w:tc>
          <w:tcPr>
            <w:tcW w:w="568" w:type="dxa"/>
            <w:gridSpan w:val="2"/>
          </w:tcPr>
          <w:p w14:paraId="6D09E591" w14:textId="77777777" w:rsidR="00276627" w:rsidRPr="00A12D94" w:rsidRDefault="00276627" w:rsidP="00276627">
            <w:pPr>
              <w:spacing w:line="276" w:lineRule="auto"/>
              <w:rPr>
                <w:rFonts w:ascii="Arial" w:hAnsi="Arial" w:cs="Arial"/>
                <w:b/>
                <w:sz w:val="18"/>
                <w:szCs w:val="18"/>
                <w:lang w:eastAsia="de-DE"/>
              </w:rPr>
            </w:pPr>
          </w:p>
        </w:tc>
        <w:tc>
          <w:tcPr>
            <w:tcW w:w="9497" w:type="dxa"/>
            <w:gridSpan w:val="2"/>
          </w:tcPr>
          <w:p w14:paraId="2FB8EEBA" w14:textId="77777777" w:rsidR="00276627" w:rsidRPr="00A12D94" w:rsidRDefault="00276627" w:rsidP="00276627">
            <w:pPr>
              <w:spacing w:line="276" w:lineRule="auto"/>
              <w:jc w:val="both"/>
              <w:rPr>
                <w:rFonts w:ascii="Arial" w:hAnsi="Arial" w:cs="Arial"/>
                <w:sz w:val="18"/>
                <w:szCs w:val="18"/>
              </w:rPr>
            </w:pPr>
            <w:r w:rsidRPr="00A12D94">
              <w:rPr>
                <w:rFonts w:ascii="Arial" w:hAnsi="Arial" w:cs="Arial"/>
                <w:sz w:val="18"/>
                <w:szCs w:val="18"/>
              </w:rPr>
              <w:t>Entstehen KFZ-Schäden aus eigenem Verschulden (z.B. durch falsche Betankung, Nichteinhal</w:t>
            </w:r>
            <w:r w:rsidRPr="00A12D94">
              <w:rPr>
                <w:rFonts w:ascii="Arial" w:hAnsi="Arial" w:cs="Arial"/>
                <w:sz w:val="18"/>
                <w:szCs w:val="18"/>
              </w:rPr>
              <w:softHyphen/>
              <w:t xml:space="preserve">tung von Wartungsintervallen </w:t>
            </w:r>
            <w:proofErr w:type="spellStart"/>
            <w:r w:rsidRPr="00A12D94">
              <w:rPr>
                <w:rFonts w:ascii="Arial" w:hAnsi="Arial" w:cs="Arial"/>
                <w:sz w:val="18"/>
                <w:szCs w:val="18"/>
              </w:rPr>
              <w:t>u.ä.</w:t>
            </w:r>
            <w:proofErr w:type="spellEnd"/>
            <w:r w:rsidRPr="00A12D94">
              <w:rPr>
                <w:rFonts w:ascii="Arial" w:hAnsi="Arial" w:cs="Arial"/>
                <w:sz w:val="18"/>
                <w:szCs w:val="18"/>
              </w:rPr>
              <w:t xml:space="preserve">) gilt sofortige Meldepflicht gegenüber der Verwaltung sowie der </w:t>
            </w:r>
            <w:r w:rsidRPr="00A12D94">
              <w:rPr>
                <w:rFonts w:ascii="Arial" w:hAnsi="Arial" w:cs="Arial"/>
                <w:b/>
                <w:sz w:val="18"/>
                <w:szCs w:val="18"/>
              </w:rPr>
              <w:t>eigenen</w:t>
            </w:r>
            <w:r w:rsidRPr="00A12D94">
              <w:rPr>
                <w:rFonts w:ascii="Arial" w:hAnsi="Arial" w:cs="Arial"/>
                <w:sz w:val="18"/>
                <w:szCs w:val="18"/>
              </w:rPr>
              <w:t xml:space="preserve"> Ver</w:t>
            </w:r>
            <w:r w:rsidRPr="00A12D94">
              <w:rPr>
                <w:rFonts w:ascii="Arial" w:hAnsi="Arial" w:cs="Arial"/>
                <w:sz w:val="18"/>
                <w:szCs w:val="18"/>
              </w:rPr>
              <w:softHyphen/>
              <w:t xml:space="preserve">sicherung.  </w:t>
            </w:r>
          </w:p>
        </w:tc>
      </w:tr>
    </w:tbl>
    <w:p w14:paraId="1F1EF098" w14:textId="77777777" w:rsidR="00BF7CD5" w:rsidRPr="00A12D94" w:rsidRDefault="00BF7CD5" w:rsidP="004720DA">
      <w:pPr>
        <w:spacing w:line="276" w:lineRule="auto"/>
        <w:rPr>
          <w:rFonts w:ascii="Arial" w:hAnsi="Arial" w:cs="Arial"/>
          <w:color w:val="FF0000"/>
          <w:sz w:val="18"/>
          <w:szCs w:val="18"/>
        </w:rPr>
      </w:pPr>
    </w:p>
    <w:tbl>
      <w:tblPr>
        <w:tblW w:w="10065" w:type="dxa"/>
        <w:tblInd w:w="-34" w:type="dxa"/>
        <w:tblLayout w:type="fixed"/>
        <w:tblLook w:val="04A0" w:firstRow="1" w:lastRow="0" w:firstColumn="1" w:lastColumn="0" w:noHBand="0" w:noVBand="1"/>
      </w:tblPr>
      <w:tblGrid>
        <w:gridCol w:w="601"/>
        <w:gridCol w:w="534"/>
        <w:gridCol w:w="8930"/>
      </w:tblGrid>
      <w:tr w:rsidR="0037181A" w:rsidRPr="00A12D94" w14:paraId="79E8A9FE" w14:textId="77777777" w:rsidTr="004720DA">
        <w:trPr>
          <w:trHeight w:val="57"/>
        </w:trPr>
        <w:tc>
          <w:tcPr>
            <w:tcW w:w="601" w:type="dxa"/>
          </w:tcPr>
          <w:p w14:paraId="0100B09E" w14:textId="77777777" w:rsidR="0037181A" w:rsidRPr="00A12D94" w:rsidRDefault="0037181A" w:rsidP="004720DA">
            <w:pPr>
              <w:spacing w:line="276" w:lineRule="auto"/>
              <w:rPr>
                <w:rFonts w:ascii="Arial" w:hAnsi="Arial" w:cs="Arial"/>
                <w:b/>
                <w:sz w:val="18"/>
                <w:szCs w:val="18"/>
                <w:lang w:eastAsia="de-DE"/>
              </w:rPr>
            </w:pPr>
            <w:r w:rsidRPr="00A12D94">
              <w:rPr>
                <w:rFonts w:ascii="Arial" w:hAnsi="Arial" w:cs="Arial"/>
                <w:b/>
                <w:sz w:val="18"/>
                <w:szCs w:val="18"/>
                <w:lang w:eastAsia="de-DE"/>
              </w:rPr>
              <w:t xml:space="preserve">§ </w:t>
            </w:r>
            <w:r w:rsidR="00FC4DF9" w:rsidRPr="00A12D94">
              <w:rPr>
                <w:rFonts w:ascii="Arial" w:hAnsi="Arial" w:cs="Arial"/>
                <w:b/>
                <w:sz w:val="18"/>
                <w:szCs w:val="18"/>
                <w:lang w:eastAsia="de-DE"/>
              </w:rPr>
              <w:t>9</w:t>
            </w:r>
          </w:p>
        </w:tc>
        <w:tc>
          <w:tcPr>
            <w:tcW w:w="9464" w:type="dxa"/>
            <w:gridSpan w:val="2"/>
          </w:tcPr>
          <w:p w14:paraId="1284561F" w14:textId="77777777" w:rsidR="0037181A" w:rsidRPr="00A12D94" w:rsidRDefault="0037181A" w:rsidP="004720DA">
            <w:pPr>
              <w:pStyle w:val="berschrift3"/>
              <w:spacing w:line="276" w:lineRule="auto"/>
              <w:jc w:val="both"/>
              <w:rPr>
                <w:rFonts w:ascii="Arial" w:hAnsi="Arial" w:cs="Arial"/>
                <w:sz w:val="18"/>
                <w:szCs w:val="18"/>
              </w:rPr>
            </w:pPr>
            <w:r w:rsidRPr="00A12D94">
              <w:rPr>
                <w:rFonts w:ascii="Arial" w:hAnsi="Arial" w:cs="Arial"/>
                <w:sz w:val="18"/>
                <w:szCs w:val="18"/>
              </w:rPr>
              <w:t xml:space="preserve">Verhalten bei Einbrüchen und Diebstählen  </w:t>
            </w:r>
          </w:p>
        </w:tc>
      </w:tr>
      <w:tr w:rsidR="00766776" w:rsidRPr="00A12D94" w14:paraId="312435AA" w14:textId="77777777" w:rsidTr="004720DA">
        <w:trPr>
          <w:gridBefore w:val="1"/>
          <w:wBefore w:w="601" w:type="dxa"/>
        </w:trPr>
        <w:tc>
          <w:tcPr>
            <w:tcW w:w="534" w:type="dxa"/>
          </w:tcPr>
          <w:p w14:paraId="6DCE6C98" w14:textId="77777777" w:rsidR="00766776" w:rsidRPr="00A12D94" w:rsidRDefault="006B2D73" w:rsidP="004720DA">
            <w:pPr>
              <w:spacing w:line="276" w:lineRule="auto"/>
              <w:jc w:val="both"/>
              <w:rPr>
                <w:rFonts w:ascii="Arial" w:hAnsi="Arial" w:cs="Arial"/>
                <w:sz w:val="18"/>
                <w:szCs w:val="18"/>
              </w:rPr>
            </w:pPr>
            <w:r w:rsidRPr="00A12D94">
              <w:rPr>
                <w:rFonts w:ascii="Arial" w:hAnsi="Arial" w:cs="Arial"/>
                <w:sz w:val="18"/>
                <w:szCs w:val="18"/>
              </w:rPr>
              <w:t>1</w:t>
            </w:r>
            <w:r w:rsidR="00766776" w:rsidRPr="00A12D94">
              <w:rPr>
                <w:rFonts w:ascii="Arial" w:hAnsi="Arial" w:cs="Arial"/>
                <w:sz w:val="18"/>
                <w:szCs w:val="18"/>
              </w:rPr>
              <w:t>.</w:t>
            </w:r>
          </w:p>
        </w:tc>
        <w:tc>
          <w:tcPr>
            <w:tcW w:w="8930" w:type="dxa"/>
          </w:tcPr>
          <w:p w14:paraId="2328FA6F" w14:textId="77777777" w:rsidR="00766776" w:rsidRPr="00A12D94" w:rsidRDefault="00766776" w:rsidP="004720DA">
            <w:pPr>
              <w:spacing w:line="276" w:lineRule="auto"/>
              <w:jc w:val="both"/>
              <w:rPr>
                <w:rFonts w:ascii="Arial" w:hAnsi="Arial" w:cs="Arial"/>
                <w:sz w:val="18"/>
                <w:szCs w:val="18"/>
              </w:rPr>
            </w:pPr>
            <w:r w:rsidRPr="00A12D94">
              <w:rPr>
                <w:rFonts w:ascii="Arial" w:hAnsi="Arial" w:cs="Arial"/>
                <w:sz w:val="18"/>
                <w:szCs w:val="18"/>
              </w:rPr>
              <w:t>Der Mitarbeiter ist verpflichtet, Entwendungen, Beschädigungen oder Verlust des Fahrzeuges unver</w:t>
            </w:r>
            <w:r w:rsidRPr="00A12D94">
              <w:rPr>
                <w:rFonts w:ascii="Arial" w:hAnsi="Arial" w:cs="Arial"/>
                <w:sz w:val="18"/>
                <w:szCs w:val="18"/>
              </w:rPr>
              <w:softHyphen/>
              <w:t>züglich nach Entdeckung der Polizei zu melden.</w:t>
            </w:r>
          </w:p>
          <w:p w14:paraId="761C277F" w14:textId="77777777" w:rsidR="00766776" w:rsidRPr="00A12D94" w:rsidRDefault="00766776" w:rsidP="004720DA">
            <w:pPr>
              <w:spacing w:line="276" w:lineRule="auto"/>
              <w:jc w:val="both"/>
              <w:rPr>
                <w:rFonts w:ascii="Arial" w:hAnsi="Arial" w:cs="Arial"/>
                <w:sz w:val="18"/>
                <w:szCs w:val="18"/>
              </w:rPr>
            </w:pPr>
          </w:p>
        </w:tc>
      </w:tr>
      <w:tr w:rsidR="00766776" w:rsidRPr="00A12D94" w14:paraId="3F5934DA" w14:textId="77777777" w:rsidTr="004720DA">
        <w:trPr>
          <w:gridBefore w:val="1"/>
          <w:wBefore w:w="601" w:type="dxa"/>
        </w:trPr>
        <w:tc>
          <w:tcPr>
            <w:tcW w:w="534" w:type="dxa"/>
          </w:tcPr>
          <w:p w14:paraId="552B7E6B" w14:textId="77777777" w:rsidR="00766776" w:rsidRPr="00A12D94" w:rsidRDefault="00766776" w:rsidP="004720DA">
            <w:pPr>
              <w:spacing w:line="276" w:lineRule="auto"/>
              <w:jc w:val="both"/>
              <w:rPr>
                <w:rFonts w:ascii="Arial" w:hAnsi="Arial" w:cs="Arial"/>
                <w:sz w:val="18"/>
                <w:szCs w:val="18"/>
              </w:rPr>
            </w:pPr>
            <w:r w:rsidRPr="00A12D94">
              <w:rPr>
                <w:rFonts w:ascii="Arial" w:hAnsi="Arial" w:cs="Arial"/>
                <w:sz w:val="18"/>
                <w:szCs w:val="18"/>
              </w:rPr>
              <w:t>2.</w:t>
            </w:r>
          </w:p>
        </w:tc>
        <w:tc>
          <w:tcPr>
            <w:tcW w:w="8930" w:type="dxa"/>
          </w:tcPr>
          <w:p w14:paraId="009DA98A" w14:textId="77777777" w:rsidR="002A36B5" w:rsidRPr="00A12D94" w:rsidRDefault="002A36B5" w:rsidP="004720DA">
            <w:pPr>
              <w:spacing w:line="276" w:lineRule="auto"/>
              <w:jc w:val="both"/>
              <w:rPr>
                <w:rFonts w:ascii="Arial" w:hAnsi="Arial" w:cs="Arial"/>
                <w:sz w:val="18"/>
                <w:szCs w:val="18"/>
              </w:rPr>
            </w:pPr>
            <w:r w:rsidRPr="00A12D94">
              <w:rPr>
                <w:rFonts w:ascii="Arial" w:hAnsi="Arial" w:cs="Arial"/>
                <w:sz w:val="18"/>
                <w:szCs w:val="18"/>
              </w:rPr>
              <w:t>Alle Einbrüche/Diebstähle sind anschließend so schnell wie möglich der Versiche</w:t>
            </w:r>
            <w:r w:rsidRPr="00A12D94">
              <w:rPr>
                <w:rFonts w:ascii="Arial" w:hAnsi="Arial" w:cs="Arial"/>
                <w:sz w:val="18"/>
                <w:szCs w:val="18"/>
              </w:rPr>
              <w:softHyphen/>
              <w:t>rung zu melden. Dem Fahrer werden hierzu bei Fahrzeugerhalt die entsprechenden Kontaktdaten übergeben.</w:t>
            </w:r>
          </w:p>
          <w:p w14:paraId="3B7DBE5E" w14:textId="77777777" w:rsidR="002A36B5" w:rsidRPr="00A12D94" w:rsidRDefault="002A36B5" w:rsidP="004720DA">
            <w:pPr>
              <w:spacing w:line="276" w:lineRule="auto"/>
              <w:jc w:val="both"/>
              <w:rPr>
                <w:rFonts w:ascii="Arial" w:hAnsi="Arial" w:cs="Arial"/>
                <w:sz w:val="18"/>
                <w:szCs w:val="18"/>
              </w:rPr>
            </w:pPr>
            <w:r w:rsidRPr="00A12D94">
              <w:rPr>
                <w:rFonts w:ascii="Arial" w:hAnsi="Arial" w:cs="Arial"/>
                <w:sz w:val="18"/>
                <w:szCs w:val="18"/>
              </w:rPr>
              <w:t xml:space="preserve">Zudem muss die NT-Verwaltung informiert werden.  </w:t>
            </w:r>
          </w:p>
          <w:p w14:paraId="61FCEE92" w14:textId="77777777" w:rsidR="00766776" w:rsidRPr="00A12D94" w:rsidRDefault="00766776" w:rsidP="004720DA">
            <w:pPr>
              <w:spacing w:line="276" w:lineRule="auto"/>
              <w:jc w:val="both"/>
              <w:rPr>
                <w:rFonts w:ascii="Arial" w:hAnsi="Arial" w:cs="Arial"/>
                <w:sz w:val="18"/>
                <w:szCs w:val="18"/>
              </w:rPr>
            </w:pPr>
          </w:p>
        </w:tc>
      </w:tr>
      <w:tr w:rsidR="00766776" w:rsidRPr="00A12D94" w14:paraId="3EBC53F2" w14:textId="77777777" w:rsidTr="004720DA">
        <w:trPr>
          <w:gridBefore w:val="1"/>
          <w:wBefore w:w="601" w:type="dxa"/>
        </w:trPr>
        <w:tc>
          <w:tcPr>
            <w:tcW w:w="534" w:type="dxa"/>
          </w:tcPr>
          <w:p w14:paraId="5C4D528E" w14:textId="77777777" w:rsidR="00766776" w:rsidRPr="00A12D94" w:rsidRDefault="00766776" w:rsidP="004720DA">
            <w:pPr>
              <w:spacing w:line="276" w:lineRule="auto"/>
              <w:jc w:val="both"/>
              <w:rPr>
                <w:rFonts w:ascii="Arial" w:hAnsi="Arial" w:cs="Arial"/>
                <w:sz w:val="18"/>
                <w:szCs w:val="18"/>
              </w:rPr>
            </w:pPr>
            <w:r w:rsidRPr="00A12D94">
              <w:rPr>
                <w:rFonts w:ascii="Arial" w:hAnsi="Arial" w:cs="Arial"/>
                <w:sz w:val="18"/>
                <w:szCs w:val="18"/>
              </w:rPr>
              <w:t>3.</w:t>
            </w:r>
          </w:p>
        </w:tc>
        <w:tc>
          <w:tcPr>
            <w:tcW w:w="8930" w:type="dxa"/>
          </w:tcPr>
          <w:p w14:paraId="1D64F6BE" w14:textId="1CD0F023" w:rsidR="00766776" w:rsidRPr="00A12D94" w:rsidRDefault="00766776" w:rsidP="004720DA">
            <w:pPr>
              <w:spacing w:line="276" w:lineRule="auto"/>
              <w:jc w:val="both"/>
              <w:rPr>
                <w:rFonts w:ascii="Arial" w:hAnsi="Arial" w:cs="Arial"/>
                <w:sz w:val="18"/>
                <w:szCs w:val="18"/>
              </w:rPr>
            </w:pPr>
            <w:r w:rsidRPr="00A12D94">
              <w:rPr>
                <w:rFonts w:ascii="Arial" w:hAnsi="Arial" w:cs="Arial"/>
                <w:sz w:val="18"/>
                <w:szCs w:val="18"/>
              </w:rPr>
              <w:t xml:space="preserve">Das Veranlassen der Reparatur (auch teilweise) bzw. eine Ersatzbeschaffung der gestohlenen Gegenstände ist grundsätzlich erst nach Vorliegen der </w:t>
            </w:r>
            <w:r w:rsidR="00E15CB5" w:rsidRPr="00A12D94">
              <w:rPr>
                <w:rFonts w:ascii="Arial" w:hAnsi="Arial" w:cs="Arial"/>
                <w:sz w:val="18"/>
                <w:szCs w:val="18"/>
              </w:rPr>
              <w:t>Kostenzusage der</w:t>
            </w:r>
            <w:r w:rsidRPr="00A12D94">
              <w:rPr>
                <w:rFonts w:ascii="Arial" w:hAnsi="Arial" w:cs="Arial"/>
                <w:sz w:val="18"/>
                <w:szCs w:val="18"/>
              </w:rPr>
              <w:t xml:space="preserve"> Versicherung ge</w:t>
            </w:r>
            <w:r w:rsidRPr="00A12D94">
              <w:rPr>
                <w:rFonts w:ascii="Arial" w:hAnsi="Arial" w:cs="Arial"/>
                <w:sz w:val="18"/>
                <w:szCs w:val="18"/>
              </w:rPr>
              <w:softHyphen/>
              <w:t>stattet. Eine entsprechende Information erhält der Fahrer über die Verwaltung. Werden ent</w:t>
            </w:r>
            <w:r w:rsidR="006B2D73" w:rsidRPr="00A12D94">
              <w:rPr>
                <w:rFonts w:ascii="Arial" w:hAnsi="Arial" w:cs="Arial"/>
                <w:sz w:val="18"/>
                <w:szCs w:val="18"/>
              </w:rPr>
              <w:softHyphen/>
            </w:r>
            <w:r w:rsidRPr="00A12D94">
              <w:rPr>
                <w:rFonts w:ascii="Arial" w:hAnsi="Arial" w:cs="Arial"/>
                <w:sz w:val="18"/>
                <w:szCs w:val="18"/>
              </w:rPr>
              <w:t xml:space="preserve">sprechende Aufträge vor Kostenzusage erteilt, können </w:t>
            </w:r>
            <w:r w:rsidR="00E15CB5" w:rsidRPr="00A12D94">
              <w:rPr>
                <w:rFonts w:ascii="Arial" w:hAnsi="Arial" w:cs="Arial"/>
                <w:sz w:val="18"/>
                <w:szCs w:val="18"/>
              </w:rPr>
              <w:t>dem Mitarbeiter</w:t>
            </w:r>
            <w:r w:rsidRPr="00A12D94">
              <w:rPr>
                <w:rFonts w:ascii="Arial" w:hAnsi="Arial" w:cs="Arial"/>
                <w:sz w:val="18"/>
                <w:szCs w:val="18"/>
              </w:rPr>
              <w:t xml:space="preserve"> die entstandenen Kos</w:t>
            </w:r>
            <w:r w:rsidR="006B2D73" w:rsidRPr="00A12D94">
              <w:rPr>
                <w:rFonts w:ascii="Arial" w:hAnsi="Arial" w:cs="Arial"/>
                <w:sz w:val="18"/>
                <w:szCs w:val="18"/>
              </w:rPr>
              <w:softHyphen/>
            </w:r>
            <w:r w:rsidRPr="00A12D94">
              <w:rPr>
                <w:rFonts w:ascii="Arial" w:hAnsi="Arial" w:cs="Arial"/>
                <w:sz w:val="18"/>
                <w:szCs w:val="18"/>
              </w:rPr>
              <w:t xml:space="preserve">ten </w:t>
            </w:r>
            <w:r w:rsidR="00ED5318" w:rsidRPr="00A12D94">
              <w:rPr>
                <w:rFonts w:ascii="Arial" w:hAnsi="Arial" w:cs="Arial"/>
                <w:sz w:val="18"/>
                <w:szCs w:val="18"/>
              </w:rPr>
              <w:t xml:space="preserve">ggfs. </w:t>
            </w:r>
            <w:r w:rsidRPr="00A12D94">
              <w:rPr>
                <w:rFonts w:ascii="Arial" w:hAnsi="Arial" w:cs="Arial"/>
                <w:sz w:val="18"/>
                <w:szCs w:val="18"/>
              </w:rPr>
              <w:t>übertra</w:t>
            </w:r>
            <w:r w:rsidR="00AD5F1B" w:rsidRPr="00A12D94">
              <w:rPr>
                <w:rFonts w:ascii="Arial" w:hAnsi="Arial" w:cs="Arial"/>
                <w:sz w:val="18"/>
                <w:szCs w:val="18"/>
              </w:rPr>
              <w:softHyphen/>
            </w:r>
            <w:r w:rsidRPr="00A12D94">
              <w:rPr>
                <w:rFonts w:ascii="Arial" w:hAnsi="Arial" w:cs="Arial"/>
                <w:sz w:val="18"/>
                <w:szCs w:val="18"/>
              </w:rPr>
              <w:t>gen werden.</w:t>
            </w:r>
          </w:p>
          <w:p w14:paraId="455A92BE" w14:textId="77777777" w:rsidR="00C32D07" w:rsidRPr="00A12D94" w:rsidRDefault="00C32D07" w:rsidP="004720DA">
            <w:pPr>
              <w:spacing w:line="276" w:lineRule="auto"/>
              <w:jc w:val="both"/>
              <w:rPr>
                <w:rFonts w:ascii="Arial" w:hAnsi="Arial" w:cs="Arial"/>
                <w:sz w:val="18"/>
                <w:szCs w:val="18"/>
              </w:rPr>
            </w:pPr>
          </w:p>
        </w:tc>
      </w:tr>
      <w:tr w:rsidR="00C32D07" w:rsidRPr="00A12D94" w14:paraId="16156BCA" w14:textId="77777777" w:rsidTr="004720DA">
        <w:trPr>
          <w:gridBefore w:val="1"/>
          <w:wBefore w:w="601" w:type="dxa"/>
        </w:trPr>
        <w:tc>
          <w:tcPr>
            <w:tcW w:w="534" w:type="dxa"/>
          </w:tcPr>
          <w:p w14:paraId="59ED4B58" w14:textId="77777777" w:rsidR="00C32D07" w:rsidRPr="00A12D94" w:rsidRDefault="006B2D73" w:rsidP="004720DA">
            <w:pPr>
              <w:spacing w:line="276" w:lineRule="auto"/>
              <w:jc w:val="both"/>
              <w:rPr>
                <w:rFonts w:ascii="Arial" w:hAnsi="Arial" w:cs="Arial"/>
                <w:sz w:val="18"/>
                <w:szCs w:val="18"/>
              </w:rPr>
            </w:pPr>
            <w:r w:rsidRPr="00A12D94">
              <w:rPr>
                <w:rFonts w:ascii="Arial" w:hAnsi="Arial" w:cs="Arial"/>
                <w:sz w:val="18"/>
                <w:szCs w:val="18"/>
              </w:rPr>
              <w:t>4</w:t>
            </w:r>
            <w:r w:rsidR="00C32D07" w:rsidRPr="00A12D94">
              <w:rPr>
                <w:rFonts w:ascii="Arial" w:hAnsi="Arial" w:cs="Arial"/>
                <w:sz w:val="18"/>
                <w:szCs w:val="18"/>
              </w:rPr>
              <w:t>.</w:t>
            </w:r>
          </w:p>
        </w:tc>
        <w:tc>
          <w:tcPr>
            <w:tcW w:w="8930" w:type="dxa"/>
          </w:tcPr>
          <w:p w14:paraId="7F706667" w14:textId="77777777" w:rsidR="00ED5318" w:rsidRPr="00A12D94" w:rsidRDefault="00C32D07" w:rsidP="004720DA">
            <w:pPr>
              <w:spacing w:line="276" w:lineRule="auto"/>
              <w:jc w:val="both"/>
              <w:rPr>
                <w:rFonts w:ascii="Arial" w:hAnsi="Arial" w:cs="Arial"/>
                <w:sz w:val="18"/>
                <w:szCs w:val="18"/>
              </w:rPr>
            </w:pPr>
            <w:r w:rsidRPr="00A12D94">
              <w:rPr>
                <w:rFonts w:ascii="Arial" w:hAnsi="Arial" w:cs="Arial"/>
                <w:sz w:val="18"/>
                <w:szCs w:val="18"/>
              </w:rPr>
              <w:t>Schadenersatz kann vom Mitarbeiter auch gefordert werden, wenn Beschädigungen grob fahrlässig oder vorsätzlich verursacht wurden. Dies kann auch bei Diebstahl greifen, wenn der Dienstwagen nicht ordnungsgemäß geparkt oder mangelhaft beaufsichtigt (z.B. nicht abge</w:t>
            </w:r>
            <w:r w:rsidR="006B2D73" w:rsidRPr="00A12D94">
              <w:rPr>
                <w:rFonts w:ascii="Arial" w:hAnsi="Arial" w:cs="Arial"/>
                <w:sz w:val="18"/>
                <w:szCs w:val="18"/>
              </w:rPr>
              <w:softHyphen/>
            </w:r>
            <w:r w:rsidRPr="00A12D94">
              <w:rPr>
                <w:rFonts w:ascii="Arial" w:hAnsi="Arial" w:cs="Arial"/>
                <w:sz w:val="18"/>
                <w:szCs w:val="18"/>
              </w:rPr>
              <w:t>schlossen) war, bzw. wenn der Mitarbeiter beim Verlassen Wertgegenstände (wie z.B. Lap</w:t>
            </w:r>
            <w:r w:rsidR="006B2D73" w:rsidRPr="00A12D94">
              <w:rPr>
                <w:rFonts w:ascii="Arial" w:hAnsi="Arial" w:cs="Arial"/>
                <w:sz w:val="18"/>
                <w:szCs w:val="18"/>
              </w:rPr>
              <w:softHyphen/>
            </w:r>
            <w:r w:rsidRPr="00A12D94">
              <w:rPr>
                <w:rFonts w:ascii="Arial" w:hAnsi="Arial" w:cs="Arial"/>
                <w:sz w:val="18"/>
                <w:szCs w:val="18"/>
              </w:rPr>
              <w:t>tops/Mobiltelefone) im Fahr</w:t>
            </w:r>
            <w:r w:rsidR="00AD5F1B" w:rsidRPr="00A12D94">
              <w:rPr>
                <w:rFonts w:ascii="Arial" w:hAnsi="Arial" w:cs="Arial"/>
                <w:sz w:val="18"/>
                <w:szCs w:val="18"/>
              </w:rPr>
              <w:softHyphen/>
            </w:r>
            <w:r w:rsidRPr="00A12D94">
              <w:rPr>
                <w:rFonts w:ascii="Arial" w:hAnsi="Arial" w:cs="Arial"/>
                <w:sz w:val="18"/>
                <w:szCs w:val="18"/>
              </w:rPr>
              <w:t>zeug belässt.</w:t>
            </w:r>
          </w:p>
        </w:tc>
      </w:tr>
      <w:tr w:rsidR="0037181A" w:rsidRPr="00A12D94" w14:paraId="128EECE4" w14:textId="77777777" w:rsidTr="004720DA">
        <w:trPr>
          <w:gridBefore w:val="1"/>
          <w:wBefore w:w="601" w:type="dxa"/>
        </w:trPr>
        <w:tc>
          <w:tcPr>
            <w:tcW w:w="534" w:type="dxa"/>
          </w:tcPr>
          <w:p w14:paraId="4ED4ED4A" w14:textId="77777777" w:rsidR="0037181A" w:rsidRPr="00A12D94" w:rsidRDefault="0037181A" w:rsidP="004720DA">
            <w:pPr>
              <w:spacing w:line="276" w:lineRule="auto"/>
              <w:jc w:val="both"/>
              <w:rPr>
                <w:rFonts w:ascii="Arial" w:hAnsi="Arial" w:cs="Arial"/>
                <w:sz w:val="18"/>
                <w:szCs w:val="18"/>
              </w:rPr>
            </w:pPr>
          </w:p>
        </w:tc>
        <w:tc>
          <w:tcPr>
            <w:tcW w:w="8930" w:type="dxa"/>
          </w:tcPr>
          <w:p w14:paraId="6A1DC156" w14:textId="0C7307F6" w:rsidR="004720DA" w:rsidRPr="00A12D94" w:rsidRDefault="004720DA" w:rsidP="004720DA">
            <w:pPr>
              <w:spacing w:line="276" w:lineRule="auto"/>
              <w:jc w:val="both"/>
              <w:rPr>
                <w:rFonts w:ascii="Arial" w:hAnsi="Arial" w:cs="Arial"/>
                <w:sz w:val="18"/>
                <w:szCs w:val="18"/>
              </w:rPr>
            </w:pPr>
          </w:p>
        </w:tc>
      </w:tr>
      <w:tr w:rsidR="0037181A" w:rsidRPr="00A12D94" w14:paraId="0112B0BD" w14:textId="77777777" w:rsidTr="004720DA">
        <w:trPr>
          <w:trHeight w:val="57"/>
        </w:trPr>
        <w:tc>
          <w:tcPr>
            <w:tcW w:w="601" w:type="dxa"/>
          </w:tcPr>
          <w:p w14:paraId="1022A8D8" w14:textId="77777777" w:rsidR="0037181A" w:rsidRPr="00A12D94" w:rsidRDefault="0037181A" w:rsidP="004720DA">
            <w:pPr>
              <w:spacing w:line="276" w:lineRule="auto"/>
              <w:rPr>
                <w:rFonts w:ascii="Arial" w:hAnsi="Arial" w:cs="Arial"/>
                <w:b/>
                <w:sz w:val="18"/>
                <w:szCs w:val="18"/>
                <w:lang w:eastAsia="de-DE"/>
              </w:rPr>
            </w:pPr>
            <w:r w:rsidRPr="00A12D94">
              <w:rPr>
                <w:rFonts w:ascii="Arial" w:hAnsi="Arial" w:cs="Arial"/>
                <w:b/>
                <w:sz w:val="18"/>
                <w:szCs w:val="18"/>
                <w:lang w:eastAsia="de-DE"/>
              </w:rPr>
              <w:t>§ 1</w:t>
            </w:r>
            <w:r w:rsidR="00FC4DF9" w:rsidRPr="00A12D94">
              <w:rPr>
                <w:rFonts w:ascii="Arial" w:hAnsi="Arial" w:cs="Arial"/>
                <w:b/>
                <w:sz w:val="18"/>
                <w:szCs w:val="18"/>
                <w:lang w:eastAsia="de-DE"/>
              </w:rPr>
              <w:t>0</w:t>
            </w:r>
          </w:p>
        </w:tc>
        <w:tc>
          <w:tcPr>
            <w:tcW w:w="9464" w:type="dxa"/>
            <w:gridSpan w:val="2"/>
          </w:tcPr>
          <w:p w14:paraId="1CB41AEC" w14:textId="77777777" w:rsidR="0037181A" w:rsidRPr="00A12D94" w:rsidRDefault="0037181A" w:rsidP="004720DA">
            <w:pPr>
              <w:pStyle w:val="berschrift3"/>
              <w:spacing w:line="276" w:lineRule="auto"/>
              <w:jc w:val="both"/>
              <w:rPr>
                <w:rFonts w:ascii="Arial" w:hAnsi="Arial" w:cs="Arial"/>
                <w:sz w:val="18"/>
                <w:szCs w:val="18"/>
              </w:rPr>
            </w:pPr>
            <w:r w:rsidRPr="00A12D94">
              <w:rPr>
                <w:rFonts w:ascii="Arial" w:hAnsi="Arial" w:cs="Arial"/>
                <w:sz w:val="18"/>
                <w:szCs w:val="18"/>
              </w:rPr>
              <w:t xml:space="preserve">Abwicklung von Unfallschäden  </w:t>
            </w:r>
          </w:p>
          <w:p w14:paraId="447988E8" w14:textId="0C821AD0" w:rsidR="0037181A" w:rsidRPr="00A12D94" w:rsidRDefault="0037181A" w:rsidP="004720DA">
            <w:pPr>
              <w:spacing w:line="276" w:lineRule="auto"/>
              <w:jc w:val="both"/>
              <w:rPr>
                <w:rFonts w:ascii="Arial" w:hAnsi="Arial" w:cs="Arial"/>
                <w:sz w:val="18"/>
                <w:szCs w:val="18"/>
              </w:rPr>
            </w:pPr>
            <w:r w:rsidRPr="00A12D94">
              <w:rPr>
                <w:rFonts w:ascii="Arial" w:hAnsi="Arial" w:cs="Arial"/>
                <w:sz w:val="18"/>
                <w:szCs w:val="18"/>
              </w:rPr>
              <w:t>Der Mitarbeiter ist verpflichtet, sich im Falle eines Unfalls entsprechend den gesetzlichen Vor</w:t>
            </w:r>
            <w:r w:rsidRPr="00A12D94">
              <w:rPr>
                <w:rFonts w:ascii="Arial" w:hAnsi="Arial" w:cs="Arial"/>
                <w:sz w:val="18"/>
                <w:szCs w:val="18"/>
              </w:rPr>
              <w:softHyphen/>
              <w:t>schriften zu verhalten. Ohne Rücksicht auf sich zunächst ergebende Schuldbeurteilungen und eventuelle straf</w:t>
            </w:r>
            <w:r w:rsidRPr="00A12D94">
              <w:rPr>
                <w:rFonts w:ascii="Arial" w:hAnsi="Arial" w:cs="Arial"/>
                <w:sz w:val="18"/>
                <w:szCs w:val="18"/>
              </w:rPr>
              <w:softHyphen/>
              <w:t>rechtliche Konsequenzen ist immer die Polizei zur Protokollierung des Schadens</w:t>
            </w:r>
            <w:r w:rsidRPr="00A12D94">
              <w:rPr>
                <w:rFonts w:ascii="Arial" w:hAnsi="Arial" w:cs="Arial"/>
                <w:sz w:val="18"/>
                <w:szCs w:val="18"/>
              </w:rPr>
              <w:softHyphen/>
              <w:t xml:space="preserve">falles hinzuzuziehen. </w:t>
            </w:r>
            <w:r w:rsidR="00336738" w:rsidRPr="00A12D94">
              <w:rPr>
                <w:rFonts w:ascii="Arial" w:hAnsi="Arial" w:cs="Arial"/>
                <w:sz w:val="18"/>
                <w:szCs w:val="18"/>
              </w:rPr>
              <w:t xml:space="preserve"> </w:t>
            </w:r>
            <w:r w:rsidRPr="00A12D94">
              <w:rPr>
                <w:rFonts w:ascii="Arial" w:hAnsi="Arial" w:cs="Arial"/>
                <w:sz w:val="18"/>
                <w:szCs w:val="18"/>
              </w:rPr>
              <w:t xml:space="preserve">Ein Schuldanerkenntnis darf zu diesem </w:t>
            </w:r>
            <w:r w:rsidR="00E15CB5" w:rsidRPr="00A12D94">
              <w:rPr>
                <w:rFonts w:ascii="Arial" w:hAnsi="Arial" w:cs="Arial"/>
                <w:sz w:val="18"/>
                <w:szCs w:val="18"/>
              </w:rPr>
              <w:t>Zeitpunkt aber</w:t>
            </w:r>
            <w:r w:rsidRPr="00A12D94">
              <w:rPr>
                <w:rFonts w:ascii="Arial" w:hAnsi="Arial" w:cs="Arial"/>
                <w:sz w:val="18"/>
                <w:szCs w:val="18"/>
              </w:rPr>
              <w:t xml:space="preserve"> keinesfalls abgegeben werden. </w:t>
            </w:r>
            <w:r w:rsidR="004720DA">
              <w:rPr>
                <w:rFonts w:ascii="Arial" w:hAnsi="Arial" w:cs="Arial"/>
                <w:sz w:val="18"/>
                <w:szCs w:val="18"/>
              </w:rPr>
              <w:t xml:space="preserve"> </w:t>
            </w:r>
          </w:p>
          <w:p w14:paraId="0585F677" w14:textId="77777777" w:rsidR="0037181A" w:rsidRPr="00A12D94" w:rsidRDefault="0037181A" w:rsidP="004720DA">
            <w:pPr>
              <w:spacing w:line="276" w:lineRule="auto"/>
              <w:jc w:val="both"/>
              <w:rPr>
                <w:rStyle w:val="textsmall1"/>
                <w:rFonts w:ascii="Arial" w:hAnsi="Arial" w:cs="Arial"/>
                <w:sz w:val="18"/>
                <w:szCs w:val="18"/>
              </w:rPr>
            </w:pPr>
          </w:p>
          <w:p w14:paraId="7F4CDFF6" w14:textId="77777777" w:rsidR="002A36B5" w:rsidRPr="00A12D94" w:rsidRDefault="002A36B5" w:rsidP="004720DA">
            <w:pPr>
              <w:spacing w:line="276" w:lineRule="auto"/>
              <w:jc w:val="both"/>
              <w:rPr>
                <w:rFonts w:ascii="Arial" w:hAnsi="Arial" w:cs="Arial"/>
                <w:sz w:val="18"/>
                <w:szCs w:val="18"/>
              </w:rPr>
            </w:pPr>
            <w:r w:rsidRPr="00A12D94">
              <w:rPr>
                <w:rFonts w:ascii="Arial" w:hAnsi="Arial" w:cs="Arial"/>
                <w:sz w:val="18"/>
                <w:szCs w:val="18"/>
              </w:rPr>
              <w:t>Nach der Abwicklung vor Ort hat der Mitarbeiter sich unverzüglich telefonisch bei der Versiche</w:t>
            </w:r>
            <w:r w:rsidRPr="00A12D94">
              <w:rPr>
                <w:rFonts w:ascii="Arial" w:hAnsi="Arial" w:cs="Arial"/>
                <w:sz w:val="18"/>
                <w:szCs w:val="18"/>
              </w:rPr>
              <w:softHyphen/>
              <w:t>rung zu mel</w:t>
            </w:r>
            <w:r w:rsidRPr="00A12D94">
              <w:rPr>
                <w:rFonts w:ascii="Arial" w:hAnsi="Arial" w:cs="Arial"/>
                <w:sz w:val="18"/>
                <w:szCs w:val="18"/>
              </w:rPr>
              <w:softHyphen/>
              <w:t xml:space="preserve">den. Dem Fahrer werden hierzu bei Fahrzeugerhalt die entsprechenden Kontaktdaten übergeben. Zudem muss die NT-Verwaltung informiert werden.  </w:t>
            </w:r>
          </w:p>
          <w:p w14:paraId="4338CB11" w14:textId="77777777" w:rsidR="0037181A" w:rsidRPr="00A12D94" w:rsidRDefault="0037181A" w:rsidP="004720DA">
            <w:pPr>
              <w:spacing w:line="276" w:lineRule="auto"/>
              <w:jc w:val="both"/>
              <w:rPr>
                <w:rFonts w:ascii="Arial" w:hAnsi="Arial" w:cs="Arial"/>
                <w:sz w:val="18"/>
                <w:szCs w:val="18"/>
              </w:rPr>
            </w:pPr>
          </w:p>
          <w:p w14:paraId="74D317D3" w14:textId="2B1F3548" w:rsidR="0037181A" w:rsidRPr="00A12D94" w:rsidRDefault="0037181A" w:rsidP="004720DA">
            <w:pPr>
              <w:spacing w:line="276" w:lineRule="auto"/>
              <w:jc w:val="both"/>
              <w:rPr>
                <w:rFonts w:ascii="Arial" w:hAnsi="Arial" w:cs="Arial"/>
                <w:sz w:val="18"/>
                <w:szCs w:val="18"/>
              </w:rPr>
            </w:pPr>
            <w:r w:rsidRPr="00A12D94">
              <w:rPr>
                <w:rFonts w:ascii="Arial" w:hAnsi="Arial" w:cs="Arial"/>
                <w:sz w:val="18"/>
                <w:szCs w:val="18"/>
              </w:rPr>
              <w:t>Auch hier gilt, dass eine Reparatur – oder das An</w:t>
            </w:r>
            <w:r w:rsidRPr="00A12D94">
              <w:rPr>
                <w:rFonts w:ascii="Arial" w:hAnsi="Arial" w:cs="Arial"/>
                <w:sz w:val="18"/>
                <w:szCs w:val="18"/>
              </w:rPr>
              <w:softHyphen/>
              <w:t>mieten eines eventuell notwendigen Ersatzwa</w:t>
            </w:r>
            <w:r w:rsidRPr="00A12D94">
              <w:rPr>
                <w:rFonts w:ascii="Arial" w:hAnsi="Arial" w:cs="Arial"/>
                <w:sz w:val="18"/>
                <w:szCs w:val="18"/>
              </w:rPr>
              <w:softHyphen/>
              <w:t xml:space="preserve">gens - erst nach entsprechender Freigabe durch die Verwaltung erfolgen darf.  </w:t>
            </w:r>
            <w:r w:rsidRPr="00A12D94">
              <w:rPr>
                <w:rFonts w:ascii="Arial" w:hAnsi="Arial" w:cs="Arial"/>
                <w:b/>
                <w:sz w:val="18"/>
                <w:szCs w:val="18"/>
              </w:rPr>
              <w:t xml:space="preserve">Ein </w:t>
            </w:r>
            <w:proofErr w:type="spellStart"/>
            <w:r w:rsidRPr="00A12D94">
              <w:rPr>
                <w:rFonts w:ascii="Arial" w:hAnsi="Arial" w:cs="Arial"/>
                <w:b/>
                <w:sz w:val="18"/>
                <w:szCs w:val="18"/>
              </w:rPr>
              <w:t>Inauftraggeben</w:t>
            </w:r>
            <w:proofErr w:type="spellEnd"/>
            <w:r w:rsidRPr="00A12D94">
              <w:rPr>
                <w:rFonts w:ascii="Arial" w:hAnsi="Arial" w:cs="Arial"/>
                <w:b/>
                <w:sz w:val="18"/>
                <w:szCs w:val="18"/>
              </w:rPr>
              <w:t xml:space="preserve"> der Re</w:t>
            </w:r>
            <w:r w:rsidRPr="00A12D94">
              <w:rPr>
                <w:rFonts w:ascii="Arial" w:hAnsi="Arial" w:cs="Arial"/>
                <w:b/>
                <w:sz w:val="18"/>
                <w:szCs w:val="18"/>
              </w:rPr>
              <w:softHyphen/>
              <w:t>paratur ohne entsprechende Rückmeldung der Verwaltung ist nicht gestattet.</w:t>
            </w:r>
          </w:p>
          <w:p w14:paraId="6145F2E2" w14:textId="77777777" w:rsidR="0037181A" w:rsidRPr="00A12D94" w:rsidRDefault="0037181A" w:rsidP="004720DA">
            <w:pPr>
              <w:spacing w:line="276" w:lineRule="auto"/>
              <w:jc w:val="both"/>
              <w:rPr>
                <w:rFonts w:ascii="Arial" w:hAnsi="Arial" w:cs="Arial"/>
                <w:sz w:val="18"/>
                <w:szCs w:val="18"/>
              </w:rPr>
            </w:pPr>
          </w:p>
          <w:p w14:paraId="5383C468" w14:textId="09643091" w:rsidR="0037181A" w:rsidRPr="00A12D94" w:rsidRDefault="0037181A" w:rsidP="004720DA">
            <w:pPr>
              <w:spacing w:line="276" w:lineRule="auto"/>
              <w:jc w:val="both"/>
              <w:rPr>
                <w:rFonts w:ascii="Arial" w:hAnsi="Arial" w:cs="Arial"/>
                <w:sz w:val="18"/>
                <w:szCs w:val="18"/>
              </w:rPr>
            </w:pPr>
            <w:r w:rsidRPr="00A12D94">
              <w:rPr>
                <w:rFonts w:ascii="Arial" w:hAnsi="Arial" w:cs="Arial"/>
                <w:sz w:val="18"/>
                <w:szCs w:val="18"/>
              </w:rPr>
              <w:t>Der Mitarbeiter haftet für alle Schäden, die wegen seines Verhaltens durch die Versicherung nicht ge</w:t>
            </w:r>
            <w:r w:rsidRPr="00A12D94">
              <w:rPr>
                <w:rFonts w:ascii="Arial" w:hAnsi="Arial" w:cs="Arial"/>
                <w:sz w:val="18"/>
                <w:szCs w:val="18"/>
              </w:rPr>
              <w:softHyphen/>
              <w:t>deckt sind (z.B. Trunkenheit am Steuer, Fahren ohne Fahrerlaubnis etc.)</w:t>
            </w:r>
            <w:r w:rsidR="00E3544E">
              <w:rPr>
                <w:rFonts w:ascii="Arial" w:hAnsi="Arial" w:cs="Arial"/>
                <w:sz w:val="18"/>
                <w:szCs w:val="18"/>
              </w:rPr>
              <w:t xml:space="preserve">. </w:t>
            </w:r>
          </w:p>
        </w:tc>
      </w:tr>
      <w:tr w:rsidR="00C04876" w:rsidRPr="00A12D94" w14:paraId="356BE24C" w14:textId="77777777" w:rsidTr="004720DA">
        <w:trPr>
          <w:trHeight w:val="57"/>
        </w:trPr>
        <w:tc>
          <w:tcPr>
            <w:tcW w:w="601" w:type="dxa"/>
          </w:tcPr>
          <w:p w14:paraId="4512E5CD" w14:textId="77777777" w:rsidR="00C04876" w:rsidRPr="00A12D94" w:rsidRDefault="00C04876" w:rsidP="004720DA">
            <w:pPr>
              <w:spacing w:line="276" w:lineRule="auto"/>
              <w:rPr>
                <w:rFonts w:ascii="Arial" w:hAnsi="Arial" w:cs="Arial"/>
                <w:b/>
                <w:sz w:val="18"/>
                <w:szCs w:val="18"/>
                <w:lang w:eastAsia="de-DE"/>
              </w:rPr>
            </w:pPr>
          </w:p>
        </w:tc>
        <w:tc>
          <w:tcPr>
            <w:tcW w:w="9464" w:type="dxa"/>
            <w:gridSpan w:val="2"/>
          </w:tcPr>
          <w:p w14:paraId="7C9684A6" w14:textId="77777777" w:rsidR="00BF7CD5" w:rsidRPr="00A12D94" w:rsidRDefault="00BF7CD5" w:rsidP="004720DA">
            <w:pPr>
              <w:spacing w:line="276" w:lineRule="auto"/>
              <w:rPr>
                <w:sz w:val="18"/>
                <w:szCs w:val="18"/>
              </w:rPr>
            </w:pPr>
          </w:p>
        </w:tc>
      </w:tr>
      <w:tr w:rsidR="00C04876" w:rsidRPr="00A12D94" w14:paraId="4C631EDD" w14:textId="77777777" w:rsidTr="004720DA">
        <w:trPr>
          <w:trHeight w:val="57"/>
        </w:trPr>
        <w:tc>
          <w:tcPr>
            <w:tcW w:w="601" w:type="dxa"/>
          </w:tcPr>
          <w:p w14:paraId="06D544B8" w14:textId="77777777" w:rsidR="00C04876" w:rsidRPr="00A12D94" w:rsidRDefault="00C04876" w:rsidP="004720DA">
            <w:pPr>
              <w:spacing w:line="276" w:lineRule="auto"/>
              <w:rPr>
                <w:rFonts w:ascii="Arial" w:hAnsi="Arial" w:cs="Arial"/>
                <w:b/>
                <w:sz w:val="18"/>
                <w:szCs w:val="18"/>
                <w:lang w:eastAsia="de-DE"/>
              </w:rPr>
            </w:pPr>
            <w:r w:rsidRPr="00A12D94">
              <w:rPr>
                <w:rFonts w:ascii="Arial" w:hAnsi="Arial" w:cs="Arial"/>
                <w:b/>
                <w:sz w:val="18"/>
                <w:szCs w:val="18"/>
                <w:lang w:eastAsia="de-DE"/>
              </w:rPr>
              <w:t>§ 1</w:t>
            </w:r>
            <w:r w:rsidR="00FC4DF9" w:rsidRPr="00A12D94">
              <w:rPr>
                <w:rFonts w:ascii="Arial" w:hAnsi="Arial" w:cs="Arial"/>
                <w:b/>
                <w:sz w:val="18"/>
                <w:szCs w:val="18"/>
                <w:lang w:eastAsia="de-DE"/>
              </w:rPr>
              <w:t>1</w:t>
            </w:r>
          </w:p>
        </w:tc>
        <w:tc>
          <w:tcPr>
            <w:tcW w:w="9464" w:type="dxa"/>
            <w:gridSpan w:val="2"/>
          </w:tcPr>
          <w:p w14:paraId="3EBA08C8" w14:textId="77777777" w:rsidR="00C04876" w:rsidRPr="00A12D94" w:rsidRDefault="00C04876" w:rsidP="004720DA">
            <w:pPr>
              <w:pStyle w:val="berschrift3"/>
              <w:spacing w:line="276" w:lineRule="auto"/>
              <w:jc w:val="both"/>
              <w:rPr>
                <w:rFonts w:ascii="Arial" w:hAnsi="Arial" w:cs="Arial"/>
                <w:sz w:val="18"/>
                <w:szCs w:val="18"/>
              </w:rPr>
            </w:pPr>
            <w:r w:rsidRPr="00A12D94">
              <w:rPr>
                <w:rFonts w:ascii="Arial" w:hAnsi="Arial" w:cs="Arial"/>
                <w:sz w:val="18"/>
                <w:szCs w:val="18"/>
              </w:rPr>
              <w:t>Versicherungen / Haftung des Mitarbeiters</w:t>
            </w:r>
          </w:p>
          <w:p w14:paraId="017DA658" w14:textId="69F2829C" w:rsidR="00C04876" w:rsidRPr="00A12D94" w:rsidRDefault="00C04876" w:rsidP="004720DA">
            <w:pPr>
              <w:spacing w:line="276" w:lineRule="auto"/>
              <w:jc w:val="both"/>
              <w:rPr>
                <w:rFonts w:ascii="Arial" w:hAnsi="Arial" w:cs="Arial"/>
                <w:sz w:val="18"/>
                <w:szCs w:val="18"/>
                <w:u w:val="single"/>
              </w:rPr>
            </w:pPr>
            <w:r w:rsidRPr="00A12D94">
              <w:rPr>
                <w:rFonts w:ascii="Arial" w:hAnsi="Arial" w:cs="Arial"/>
                <w:sz w:val="18"/>
                <w:szCs w:val="18"/>
              </w:rPr>
              <w:t>In der Regel zahlt der Arbeitgeber alle Betriebs- und Unterhaltskosten des Firmenwagens. Dazu gehö</w:t>
            </w:r>
            <w:r w:rsidRPr="00A12D94">
              <w:rPr>
                <w:rFonts w:ascii="Arial" w:hAnsi="Arial" w:cs="Arial"/>
                <w:sz w:val="18"/>
                <w:szCs w:val="18"/>
              </w:rPr>
              <w:softHyphen/>
              <w:t>ren neben der Kfz-Steuer grundsätzlich auch die Kosten für die Kfz-Versicherungen.</w:t>
            </w:r>
            <w:r w:rsidR="00336738" w:rsidRPr="00A12D94">
              <w:rPr>
                <w:rFonts w:ascii="Arial" w:hAnsi="Arial" w:cs="Arial"/>
                <w:sz w:val="18"/>
                <w:szCs w:val="18"/>
              </w:rPr>
              <w:t xml:space="preserve">  </w:t>
            </w:r>
            <w:r w:rsidRPr="00A12D94">
              <w:rPr>
                <w:rFonts w:ascii="Arial" w:hAnsi="Arial" w:cs="Arial"/>
                <w:sz w:val="18"/>
                <w:szCs w:val="18"/>
              </w:rPr>
              <w:t>Für die Fahrzeuge besteht sowohl eine Haftpflichtversicherung (unbegrenzt) als auch eine Voll</w:t>
            </w:r>
            <w:r w:rsidRPr="00A12D94">
              <w:rPr>
                <w:rFonts w:ascii="Arial" w:hAnsi="Arial" w:cs="Arial"/>
                <w:sz w:val="18"/>
                <w:szCs w:val="18"/>
              </w:rPr>
              <w:softHyphen/>
              <w:t>kasko</w:t>
            </w:r>
            <w:r w:rsidRPr="00A12D94">
              <w:rPr>
                <w:rFonts w:ascii="Arial" w:hAnsi="Arial" w:cs="Arial"/>
                <w:sz w:val="18"/>
                <w:szCs w:val="18"/>
              </w:rPr>
              <w:softHyphen/>
              <w:t>versicherung mit einer Selbstbeteiligung von € 300,00. In der Teilkaskoversicherung gilt ein Selbstbe</w:t>
            </w:r>
            <w:r w:rsidRPr="00A12D94">
              <w:rPr>
                <w:rFonts w:ascii="Arial" w:hAnsi="Arial" w:cs="Arial"/>
                <w:sz w:val="18"/>
                <w:szCs w:val="18"/>
              </w:rPr>
              <w:softHyphen/>
              <w:t>halt von € 150,00 je Schadenfall.</w:t>
            </w:r>
            <w:r w:rsidR="004720DA">
              <w:rPr>
                <w:rFonts w:ascii="Arial" w:hAnsi="Arial" w:cs="Arial"/>
                <w:sz w:val="18"/>
                <w:szCs w:val="18"/>
              </w:rPr>
              <w:t xml:space="preserve"> </w:t>
            </w:r>
            <w:r w:rsidRPr="00A12D94">
              <w:rPr>
                <w:rFonts w:ascii="Arial" w:hAnsi="Arial" w:cs="Arial"/>
                <w:sz w:val="18"/>
                <w:szCs w:val="18"/>
              </w:rPr>
              <w:t>Der Mitarbeiter haftet für alle vorsätzlich oder grob fahrlässig verursachten Beschädigungen des Fahr</w:t>
            </w:r>
            <w:r w:rsidRPr="00A12D94">
              <w:rPr>
                <w:rFonts w:ascii="Arial" w:hAnsi="Arial" w:cs="Arial"/>
                <w:sz w:val="18"/>
                <w:szCs w:val="18"/>
              </w:rPr>
              <w:softHyphen/>
              <w:t>zeugs auf vollen Schadenersatz.</w:t>
            </w:r>
            <w:r w:rsidR="00E3544E">
              <w:rPr>
                <w:rFonts w:ascii="Arial" w:hAnsi="Arial" w:cs="Arial"/>
                <w:sz w:val="18"/>
                <w:szCs w:val="18"/>
              </w:rPr>
              <w:t xml:space="preserve">  Die Geschäftsführung behält sich vor, die Selbstbeteiligung in voller Höhe auf den Fahrer umzulegen.</w:t>
            </w:r>
          </w:p>
        </w:tc>
      </w:tr>
      <w:tr w:rsidR="00C04876" w:rsidRPr="00A12D94" w14:paraId="79B93087" w14:textId="77777777" w:rsidTr="004720DA">
        <w:trPr>
          <w:trHeight w:val="57"/>
        </w:trPr>
        <w:tc>
          <w:tcPr>
            <w:tcW w:w="601" w:type="dxa"/>
          </w:tcPr>
          <w:p w14:paraId="11A3D42A" w14:textId="77777777" w:rsidR="00C04876" w:rsidRPr="00A12D94" w:rsidRDefault="00C04876" w:rsidP="004720DA">
            <w:pPr>
              <w:spacing w:line="276" w:lineRule="auto"/>
              <w:rPr>
                <w:rFonts w:ascii="Arial" w:hAnsi="Arial" w:cs="Arial"/>
                <w:b/>
                <w:sz w:val="18"/>
                <w:szCs w:val="18"/>
                <w:lang w:eastAsia="de-DE"/>
              </w:rPr>
            </w:pPr>
          </w:p>
        </w:tc>
        <w:tc>
          <w:tcPr>
            <w:tcW w:w="9464" w:type="dxa"/>
            <w:gridSpan w:val="2"/>
          </w:tcPr>
          <w:p w14:paraId="3B7E5CC1" w14:textId="7AE2DC67" w:rsidR="007F3097" w:rsidRPr="00A12D94" w:rsidRDefault="007F3097" w:rsidP="004720DA">
            <w:pPr>
              <w:spacing w:line="276" w:lineRule="auto"/>
              <w:rPr>
                <w:sz w:val="18"/>
                <w:szCs w:val="18"/>
              </w:rPr>
            </w:pPr>
          </w:p>
        </w:tc>
      </w:tr>
      <w:tr w:rsidR="00C04876" w:rsidRPr="00A12D94" w14:paraId="300E7F0C" w14:textId="77777777" w:rsidTr="004720DA">
        <w:trPr>
          <w:trHeight w:val="57"/>
        </w:trPr>
        <w:tc>
          <w:tcPr>
            <w:tcW w:w="601" w:type="dxa"/>
          </w:tcPr>
          <w:p w14:paraId="508791C5" w14:textId="77777777" w:rsidR="00C04876" w:rsidRPr="00A12D94" w:rsidRDefault="00C04876" w:rsidP="004720DA">
            <w:pPr>
              <w:spacing w:line="276" w:lineRule="auto"/>
              <w:rPr>
                <w:rFonts w:ascii="Arial" w:hAnsi="Arial" w:cs="Arial"/>
                <w:b/>
                <w:sz w:val="18"/>
                <w:szCs w:val="18"/>
                <w:lang w:eastAsia="de-DE"/>
              </w:rPr>
            </w:pPr>
            <w:r w:rsidRPr="00A12D94">
              <w:rPr>
                <w:rFonts w:ascii="Arial" w:hAnsi="Arial" w:cs="Arial"/>
                <w:b/>
                <w:sz w:val="18"/>
                <w:szCs w:val="18"/>
                <w:lang w:eastAsia="de-DE"/>
              </w:rPr>
              <w:lastRenderedPageBreak/>
              <w:t>§ 1</w:t>
            </w:r>
            <w:r w:rsidR="00FC4DF9" w:rsidRPr="00A12D94">
              <w:rPr>
                <w:rFonts w:ascii="Arial" w:hAnsi="Arial" w:cs="Arial"/>
                <w:b/>
                <w:sz w:val="18"/>
                <w:szCs w:val="18"/>
                <w:lang w:eastAsia="de-DE"/>
              </w:rPr>
              <w:t>2</w:t>
            </w:r>
          </w:p>
        </w:tc>
        <w:tc>
          <w:tcPr>
            <w:tcW w:w="9464" w:type="dxa"/>
            <w:gridSpan w:val="2"/>
          </w:tcPr>
          <w:p w14:paraId="7BF00D9A" w14:textId="77777777" w:rsidR="00C04876" w:rsidRPr="00A12D94" w:rsidRDefault="00C04876" w:rsidP="004720DA">
            <w:pPr>
              <w:spacing w:line="276" w:lineRule="auto"/>
              <w:jc w:val="both"/>
              <w:rPr>
                <w:rFonts w:ascii="Arial" w:hAnsi="Arial" w:cs="Arial"/>
                <w:b/>
                <w:sz w:val="18"/>
                <w:szCs w:val="18"/>
              </w:rPr>
            </w:pPr>
            <w:r w:rsidRPr="00A12D94">
              <w:rPr>
                <w:rFonts w:ascii="Arial" w:hAnsi="Arial" w:cs="Arial"/>
                <w:b/>
                <w:sz w:val="18"/>
                <w:szCs w:val="18"/>
              </w:rPr>
              <w:t>Tankkarte</w:t>
            </w:r>
          </w:p>
          <w:p w14:paraId="4346C162" w14:textId="720B5B3E" w:rsidR="00C04876" w:rsidRPr="00A12D94" w:rsidRDefault="00C04876" w:rsidP="004720DA">
            <w:pPr>
              <w:spacing w:line="276" w:lineRule="auto"/>
              <w:jc w:val="both"/>
              <w:rPr>
                <w:rFonts w:ascii="Arial" w:hAnsi="Arial" w:cs="Arial"/>
                <w:sz w:val="18"/>
                <w:szCs w:val="18"/>
              </w:rPr>
            </w:pPr>
            <w:r w:rsidRPr="00A12D94">
              <w:rPr>
                <w:rFonts w:ascii="Arial" w:hAnsi="Arial" w:cs="Arial"/>
                <w:sz w:val="18"/>
                <w:szCs w:val="18"/>
              </w:rPr>
              <w:t xml:space="preserve">Der Mitarbeiter </w:t>
            </w:r>
            <w:r w:rsidR="00E15CB5" w:rsidRPr="00A12D94">
              <w:rPr>
                <w:rFonts w:ascii="Arial" w:hAnsi="Arial" w:cs="Arial"/>
                <w:sz w:val="18"/>
                <w:szCs w:val="18"/>
              </w:rPr>
              <w:t>erhält an</w:t>
            </w:r>
            <w:r w:rsidRPr="00A12D94">
              <w:rPr>
                <w:rFonts w:ascii="Arial" w:hAnsi="Arial" w:cs="Arial"/>
                <w:sz w:val="18"/>
                <w:szCs w:val="18"/>
              </w:rPr>
              <w:t xml:space="preserve"> das Fahrzeug gebundene Tankkarten, mit der er bargeldlos an den be</w:t>
            </w:r>
            <w:r w:rsidRPr="00A12D94">
              <w:rPr>
                <w:rFonts w:ascii="Arial" w:hAnsi="Arial" w:cs="Arial"/>
                <w:sz w:val="18"/>
                <w:szCs w:val="18"/>
              </w:rPr>
              <w:softHyphen/>
              <w:t>treffenden Tankstellen (auf den Karten genannt) folgende Leistungen abrech</w:t>
            </w:r>
            <w:r w:rsidRPr="00A12D94">
              <w:rPr>
                <w:rFonts w:ascii="Arial" w:hAnsi="Arial" w:cs="Arial"/>
                <w:sz w:val="18"/>
                <w:szCs w:val="18"/>
              </w:rPr>
              <w:softHyphen/>
              <w:t>nen kann:</w:t>
            </w:r>
          </w:p>
          <w:p w14:paraId="0C75B0EF" w14:textId="77777777" w:rsidR="00C04876" w:rsidRPr="00A12D94" w:rsidRDefault="00C04876" w:rsidP="004720DA">
            <w:pPr>
              <w:spacing w:line="276" w:lineRule="auto"/>
              <w:jc w:val="both"/>
              <w:rPr>
                <w:rFonts w:ascii="Arial" w:hAnsi="Arial" w:cs="Arial"/>
                <w:sz w:val="18"/>
                <w:szCs w:val="18"/>
              </w:rPr>
            </w:pPr>
          </w:p>
          <w:p w14:paraId="1A117C9F" w14:textId="126E30DF" w:rsidR="00C04876" w:rsidRPr="00A12D94" w:rsidRDefault="00C04876" w:rsidP="004720DA">
            <w:pPr>
              <w:numPr>
                <w:ilvl w:val="0"/>
                <w:numId w:val="22"/>
              </w:numPr>
              <w:spacing w:line="276" w:lineRule="auto"/>
              <w:jc w:val="both"/>
              <w:rPr>
                <w:rFonts w:ascii="Arial" w:hAnsi="Arial" w:cs="Arial"/>
                <w:sz w:val="18"/>
                <w:szCs w:val="18"/>
              </w:rPr>
            </w:pPr>
            <w:r w:rsidRPr="00A12D94">
              <w:rPr>
                <w:rFonts w:ascii="Arial" w:hAnsi="Arial" w:cs="Arial"/>
                <w:sz w:val="18"/>
                <w:szCs w:val="18"/>
              </w:rPr>
              <w:t xml:space="preserve">Kraftstoff (Diesel und </w:t>
            </w:r>
            <w:r w:rsidR="00E15CB5" w:rsidRPr="00A12D94">
              <w:rPr>
                <w:rFonts w:ascii="Arial" w:hAnsi="Arial" w:cs="Arial"/>
                <w:sz w:val="18"/>
                <w:szCs w:val="18"/>
              </w:rPr>
              <w:t xml:space="preserve">Benzin) </w:t>
            </w:r>
            <w:proofErr w:type="gramStart"/>
            <w:r w:rsidR="00E15CB5" w:rsidRPr="00A12D94">
              <w:rPr>
                <w:rFonts w:ascii="Arial" w:hAnsi="Arial" w:cs="Arial"/>
                <w:sz w:val="18"/>
                <w:szCs w:val="18"/>
              </w:rPr>
              <w:t>und</w:t>
            </w:r>
            <w:r w:rsidRPr="00A12D94">
              <w:rPr>
                <w:rFonts w:ascii="Arial" w:hAnsi="Arial" w:cs="Arial"/>
                <w:sz w:val="18"/>
                <w:szCs w:val="18"/>
              </w:rPr>
              <w:t xml:space="preserve">  Schmierstoffe</w:t>
            </w:r>
            <w:proofErr w:type="gramEnd"/>
          </w:p>
          <w:p w14:paraId="2BE6914A" w14:textId="77777777" w:rsidR="00C04876" w:rsidRPr="00A12D94" w:rsidRDefault="00C04876" w:rsidP="004720DA">
            <w:pPr>
              <w:numPr>
                <w:ilvl w:val="0"/>
                <w:numId w:val="22"/>
              </w:numPr>
              <w:spacing w:line="276" w:lineRule="auto"/>
              <w:jc w:val="both"/>
              <w:rPr>
                <w:rFonts w:ascii="Arial" w:hAnsi="Arial" w:cs="Arial"/>
                <w:sz w:val="18"/>
                <w:szCs w:val="18"/>
              </w:rPr>
            </w:pPr>
            <w:r w:rsidRPr="00A12D94">
              <w:rPr>
                <w:rFonts w:ascii="Arial" w:hAnsi="Arial" w:cs="Arial"/>
                <w:sz w:val="18"/>
                <w:szCs w:val="18"/>
              </w:rPr>
              <w:t>Pflege bis zu einem Maximalbetrag in Höhe von € 20,00/Monat</w:t>
            </w:r>
          </w:p>
          <w:p w14:paraId="4760A032" w14:textId="77777777" w:rsidR="00C04876" w:rsidRPr="00A12D94" w:rsidRDefault="00C04876" w:rsidP="004720DA">
            <w:pPr>
              <w:numPr>
                <w:ilvl w:val="0"/>
                <w:numId w:val="22"/>
              </w:numPr>
              <w:spacing w:line="276" w:lineRule="auto"/>
              <w:jc w:val="both"/>
              <w:rPr>
                <w:rFonts w:ascii="Arial" w:hAnsi="Arial" w:cs="Arial"/>
                <w:sz w:val="18"/>
                <w:szCs w:val="18"/>
              </w:rPr>
            </w:pPr>
            <w:r w:rsidRPr="00A12D94">
              <w:rPr>
                <w:rFonts w:ascii="Arial" w:hAnsi="Arial" w:cs="Arial"/>
                <w:sz w:val="18"/>
                <w:szCs w:val="18"/>
              </w:rPr>
              <w:t>KFZ-Zubehör (z.B. Scheibenwischer, Lampen etc.)</w:t>
            </w:r>
          </w:p>
          <w:p w14:paraId="60EE6F9C" w14:textId="77777777" w:rsidR="00C04876" w:rsidRPr="00A12D94" w:rsidRDefault="00C04876" w:rsidP="004720DA">
            <w:pPr>
              <w:spacing w:line="276" w:lineRule="auto"/>
              <w:jc w:val="both"/>
              <w:rPr>
                <w:rFonts w:ascii="Arial" w:hAnsi="Arial" w:cs="Arial"/>
                <w:sz w:val="18"/>
                <w:szCs w:val="18"/>
              </w:rPr>
            </w:pPr>
          </w:p>
          <w:p w14:paraId="5F328468" w14:textId="1BB4A166" w:rsidR="00C04876" w:rsidRPr="00A12D94" w:rsidRDefault="00C04876" w:rsidP="004720DA">
            <w:pPr>
              <w:spacing w:line="276" w:lineRule="auto"/>
              <w:jc w:val="both"/>
              <w:rPr>
                <w:rFonts w:ascii="Arial" w:hAnsi="Arial" w:cs="Arial"/>
                <w:sz w:val="18"/>
                <w:szCs w:val="18"/>
              </w:rPr>
            </w:pPr>
            <w:r w:rsidRPr="00A12D94">
              <w:rPr>
                <w:rFonts w:ascii="Arial" w:hAnsi="Arial" w:cs="Arial"/>
                <w:sz w:val="18"/>
                <w:szCs w:val="18"/>
              </w:rPr>
              <w:t>Bei jedem Tankvorgang des Leasing-Fahrzeuges sind die PIN-Nummer sowie der aktuelle Kilo</w:t>
            </w:r>
            <w:r w:rsidRPr="00A12D94">
              <w:rPr>
                <w:rFonts w:ascii="Arial" w:hAnsi="Arial" w:cs="Arial"/>
                <w:sz w:val="18"/>
                <w:szCs w:val="18"/>
              </w:rPr>
              <w:softHyphen/>
              <w:t>meter</w:t>
            </w:r>
            <w:r w:rsidRPr="00A12D94">
              <w:rPr>
                <w:rFonts w:ascii="Arial" w:hAnsi="Arial" w:cs="Arial"/>
                <w:sz w:val="18"/>
                <w:szCs w:val="18"/>
              </w:rPr>
              <w:softHyphen/>
              <w:t>stand am Abrechnungsterminal der Tankstelle einzugeben. Die Leistungen aus dem Tank</w:t>
            </w:r>
            <w:r w:rsidRPr="00A12D94">
              <w:rPr>
                <w:rFonts w:ascii="Arial" w:hAnsi="Arial" w:cs="Arial"/>
                <w:sz w:val="18"/>
                <w:szCs w:val="18"/>
              </w:rPr>
              <w:softHyphen/>
              <w:t>kartensystem werden regelmäßig überprüft. Ein Missbrauch der Tank</w:t>
            </w:r>
            <w:r w:rsidRPr="00A12D94">
              <w:rPr>
                <w:rFonts w:ascii="Arial" w:hAnsi="Arial" w:cs="Arial"/>
                <w:sz w:val="18"/>
                <w:szCs w:val="18"/>
              </w:rPr>
              <w:softHyphen/>
              <w:t>karte hat arbeitsrechtli</w:t>
            </w:r>
            <w:r w:rsidRPr="00A12D94">
              <w:rPr>
                <w:rFonts w:ascii="Arial" w:hAnsi="Arial" w:cs="Arial"/>
                <w:sz w:val="18"/>
                <w:szCs w:val="18"/>
              </w:rPr>
              <w:softHyphen/>
              <w:t>che und ggf. auch straf</w:t>
            </w:r>
            <w:r w:rsidRPr="00A12D94">
              <w:rPr>
                <w:rFonts w:ascii="Arial" w:hAnsi="Arial" w:cs="Arial"/>
                <w:sz w:val="18"/>
                <w:szCs w:val="18"/>
              </w:rPr>
              <w:softHyphen/>
              <w:t xml:space="preserve">rechtliche Konsequenzen. </w:t>
            </w:r>
            <w:r w:rsidR="00A12D94">
              <w:rPr>
                <w:rFonts w:ascii="Arial" w:hAnsi="Arial" w:cs="Arial"/>
                <w:sz w:val="18"/>
                <w:szCs w:val="18"/>
              </w:rPr>
              <w:t xml:space="preserve">  </w:t>
            </w:r>
            <w:r w:rsidRPr="00A12D94">
              <w:rPr>
                <w:rFonts w:ascii="Arial" w:hAnsi="Arial" w:cs="Arial"/>
                <w:sz w:val="18"/>
                <w:szCs w:val="18"/>
              </w:rPr>
              <w:t>Es sind nur Leistungen im Inland erstattungsfähig. Eventuell entstehende Kosten, die zu dienstli</w:t>
            </w:r>
            <w:r w:rsidRPr="00A12D94">
              <w:rPr>
                <w:rFonts w:ascii="Arial" w:hAnsi="Arial" w:cs="Arial"/>
                <w:sz w:val="18"/>
                <w:szCs w:val="18"/>
              </w:rPr>
              <w:softHyphen/>
              <w:t xml:space="preserve">chen Zwecken im Ausland entstehen, sind vorab durch den Vorgesetzten zu genehmigen.  </w:t>
            </w:r>
            <w:r w:rsidRPr="00A12D94">
              <w:rPr>
                <w:rFonts w:ascii="Arial" w:hAnsi="Arial" w:cs="Arial"/>
                <w:sz w:val="18"/>
                <w:szCs w:val="18"/>
                <w:u w:val="single"/>
              </w:rPr>
              <w:t>Leih</w:t>
            </w:r>
            <w:r w:rsidRPr="00A12D94">
              <w:rPr>
                <w:rFonts w:ascii="Arial" w:hAnsi="Arial" w:cs="Arial"/>
                <w:sz w:val="18"/>
                <w:szCs w:val="18"/>
                <w:u w:val="single"/>
              </w:rPr>
              <w:softHyphen/>
              <w:t xml:space="preserve">fahrzeuge </w:t>
            </w:r>
            <w:r w:rsidRPr="00A12D94">
              <w:rPr>
                <w:rFonts w:ascii="Arial" w:hAnsi="Arial" w:cs="Arial"/>
                <w:sz w:val="18"/>
                <w:szCs w:val="18"/>
              </w:rPr>
              <w:t>dürfen aus verwaltungstechnischen Gründen nicht über die Tankkarte beglichen wer</w:t>
            </w:r>
            <w:r w:rsidRPr="00A12D94">
              <w:rPr>
                <w:rFonts w:ascii="Arial" w:hAnsi="Arial" w:cs="Arial"/>
                <w:sz w:val="18"/>
                <w:szCs w:val="18"/>
              </w:rPr>
              <w:softHyphen/>
              <w:t>den.</w:t>
            </w:r>
            <w:r w:rsidR="004720DA">
              <w:rPr>
                <w:rFonts w:ascii="Arial" w:hAnsi="Arial" w:cs="Arial"/>
                <w:sz w:val="18"/>
                <w:szCs w:val="18"/>
              </w:rPr>
              <w:t xml:space="preserve">   </w:t>
            </w:r>
            <w:r w:rsidRPr="004720DA">
              <w:rPr>
                <w:rFonts w:ascii="Arial" w:hAnsi="Arial" w:cs="Arial"/>
                <w:i/>
                <w:iCs/>
                <w:sz w:val="18"/>
                <w:szCs w:val="18"/>
              </w:rPr>
              <w:t>Bei Verlust einer Tankkarte ist umgehend die Verwaltung zu informieren.</w:t>
            </w:r>
          </w:p>
        </w:tc>
      </w:tr>
      <w:tr w:rsidR="00C04876" w:rsidRPr="00A12D94" w14:paraId="4B7C858F" w14:textId="77777777" w:rsidTr="004720DA">
        <w:trPr>
          <w:trHeight w:val="57"/>
        </w:trPr>
        <w:tc>
          <w:tcPr>
            <w:tcW w:w="601" w:type="dxa"/>
          </w:tcPr>
          <w:p w14:paraId="372CAD1A" w14:textId="77777777" w:rsidR="00C04876" w:rsidRPr="00A12D94" w:rsidRDefault="00C04876" w:rsidP="004720DA">
            <w:pPr>
              <w:spacing w:line="276" w:lineRule="auto"/>
              <w:rPr>
                <w:rFonts w:ascii="Arial" w:hAnsi="Arial" w:cs="Arial"/>
                <w:b/>
                <w:sz w:val="18"/>
                <w:szCs w:val="18"/>
                <w:lang w:eastAsia="de-DE"/>
              </w:rPr>
            </w:pPr>
          </w:p>
        </w:tc>
        <w:tc>
          <w:tcPr>
            <w:tcW w:w="9464" w:type="dxa"/>
            <w:gridSpan w:val="2"/>
          </w:tcPr>
          <w:p w14:paraId="4B710FEB" w14:textId="77777777" w:rsidR="00BF7CD5" w:rsidRPr="00A12D94" w:rsidRDefault="00BF7CD5" w:rsidP="004720DA">
            <w:pPr>
              <w:spacing w:line="276" w:lineRule="auto"/>
              <w:jc w:val="both"/>
              <w:rPr>
                <w:rFonts w:ascii="Arial" w:hAnsi="Arial" w:cs="Arial"/>
                <w:b/>
                <w:sz w:val="18"/>
                <w:szCs w:val="18"/>
              </w:rPr>
            </w:pPr>
          </w:p>
        </w:tc>
      </w:tr>
      <w:tr w:rsidR="00C04876" w:rsidRPr="00A12D94" w14:paraId="033D3482" w14:textId="77777777" w:rsidTr="004720DA">
        <w:trPr>
          <w:trHeight w:val="57"/>
        </w:trPr>
        <w:tc>
          <w:tcPr>
            <w:tcW w:w="601" w:type="dxa"/>
          </w:tcPr>
          <w:p w14:paraId="031C9AF7" w14:textId="77777777" w:rsidR="00C04876" w:rsidRPr="00A12D94" w:rsidRDefault="00C04876" w:rsidP="004720DA">
            <w:pPr>
              <w:spacing w:line="276" w:lineRule="auto"/>
              <w:rPr>
                <w:rFonts w:ascii="Arial" w:hAnsi="Arial" w:cs="Arial"/>
                <w:b/>
                <w:sz w:val="18"/>
                <w:szCs w:val="18"/>
                <w:lang w:eastAsia="de-DE"/>
              </w:rPr>
            </w:pPr>
            <w:r w:rsidRPr="00A12D94">
              <w:rPr>
                <w:rFonts w:ascii="Arial" w:hAnsi="Arial" w:cs="Arial"/>
                <w:b/>
                <w:sz w:val="18"/>
                <w:szCs w:val="18"/>
                <w:lang w:eastAsia="de-DE"/>
              </w:rPr>
              <w:t>§ 1</w:t>
            </w:r>
            <w:r w:rsidR="00FC4DF9" w:rsidRPr="00A12D94">
              <w:rPr>
                <w:rFonts w:ascii="Arial" w:hAnsi="Arial" w:cs="Arial"/>
                <w:b/>
                <w:sz w:val="18"/>
                <w:szCs w:val="18"/>
                <w:lang w:eastAsia="de-DE"/>
              </w:rPr>
              <w:t>3</w:t>
            </w:r>
          </w:p>
        </w:tc>
        <w:tc>
          <w:tcPr>
            <w:tcW w:w="9464" w:type="dxa"/>
            <w:gridSpan w:val="2"/>
          </w:tcPr>
          <w:p w14:paraId="7B71AB4D" w14:textId="77777777" w:rsidR="00C04876" w:rsidRPr="00A12D94" w:rsidRDefault="00C04876" w:rsidP="004720DA">
            <w:pPr>
              <w:spacing w:line="276" w:lineRule="auto"/>
              <w:jc w:val="both"/>
              <w:rPr>
                <w:rFonts w:ascii="Arial" w:hAnsi="Arial" w:cs="Arial"/>
                <w:b/>
                <w:sz w:val="18"/>
                <w:szCs w:val="18"/>
              </w:rPr>
            </w:pPr>
            <w:r w:rsidRPr="00A12D94">
              <w:rPr>
                <w:rFonts w:ascii="Arial" w:hAnsi="Arial" w:cs="Arial"/>
                <w:b/>
                <w:sz w:val="18"/>
                <w:szCs w:val="18"/>
              </w:rPr>
              <w:t>Ausscheiden</w:t>
            </w:r>
          </w:p>
          <w:p w14:paraId="52C5A44E" w14:textId="4A1900C0" w:rsidR="00C04876" w:rsidRPr="00A12D94" w:rsidRDefault="00C04876" w:rsidP="004720DA">
            <w:pPr>
              <w:pStyle w:val="berschrift3"/>
              <w:spacing w:line="276" w:lineRule="auto"/>
              <w:jc w:val="both"/>
              <w:rPr>
                <w:rFonts w:ascii="Arial" w:hAnsi="Arial" w:cs="Arial"/>
                <w:b w:val="0"/>
                <w:sz w:val="18"/>
                <w:szCs w:val="18"/>
              </w:rPr>
            </w:pPr>
            <w:r w:rsidRPr="00A12D94">
              <w:rPr>
                <w:rFonts w:ascii="Arial" w:hAnsi="Arial" w:cs="Arial"/>
                <w:b w:val="0"/>
                <w:sz w:val="18"/>
                <w:szCs w:val="18"/>
              </w:rPr>
              <w:t>Spätestens mit Beendigung der aktiven Beschäftigung ist der Dienstwagen in einem ordnungsge</w:t>
            </w:r>
            <w:r w:rsidRPr="00A12D94">
              <w:rPr>
                <w:rFonts w:ascii="Arial" w:hAnsi="Arial" w:cs="Arial"/>
                <w:b w:val="0"/>
                <w:sz w:val="18"/>
                <w:szCs w:val="18"/>
              </w:rPr>
              <w:softHyphen/>
              <w:t>mäßen Zustand einem Mitarbeiter der Verwaltung mit allem Zubehör zurück zu geben</w:t>
            </w:r>
            <w:r w:rsidR="00336738" w:rsidRPr="00A12D94">
              <w:rPr>
                <w:rFonts w:ascii="Arial" w:hAnsi="Arial" w:cs="Arial"/>
                <w:b w:val="0"/>
                <w:sz w:val="18"/>
                <w:szCs w:val="18"/>
              </w:rPr>
              <w:t xml:space="preserve">. </w:t>
            </w:r>
            <w:r w:rsidR="00115365" w:rsidRPr="00A12D94">
              <w:rPr>
                <w:rFonts w:ascii="Arial" w:hAnsi="Arial" w:cs="Arial"/>
                <w:b w:val="0"/>
                <w:sz w:val="18"/>
                <w:szCs w:val="18"/>
              </w:rPr>
              <w:t xml:space="preserve"> Abgabeort ist dabei immer der zum Rück</w:t>
            </w:r>
            <w:r w:rsidR="00907119">
              <w:rPr>
                <w:rFonts w:ascii="Arial" w:hAnsi="Arial" w:cs="Arial"/>
                <w:b w:val="0"/>
                <w:sz w:val="18"/>
                <w:szCs w:val="18"/>
              </w:rPr>
              <w:t>g</w:t>
            </w:r>
            <w:r w:rsidR="00115365" w:rsidRPr="00A12D94">
              <w:rPr>
                <w:rFonts w:ascii="Arial" w:hAnsi="Arial" w:cs="Arial"/>
                <w:b w:val="0"/>
                <w:sz w:val="18"/>
                <w:szCs w:val="18"/>
              </w:rPr>
              <w:t>abezeitpunkt aktuelle Sitz der Verwaltung (derzeit Im Teelbruch 1</w:t>
            </w:r>
            <w:r w:rsidR="00E15CB5">
              <w:rPr>
                <w:rFonts w:ascii="Arial" w:hAnsi="Arial" w:cs="Arial"/>
                <w:b w:val="0"/>
                <w:sz w:val="18"/>
                <w:szCs w:val="18"/>
              </w:rPr>
              <w:t>18</w:t>
            </w:r>
            <w:r w:rsidR="00115365" w:rsidRPr="00A12D94">
              <w:rPr>
                <w:rFonts w:ascii="Arial" w:hAnsi="Arial" w:cs="Arial"/>
                <w:b w:val="0"/>
                <w:sz w:val="18"/>
                <w:szCs w:val="18"/>
              </w:rPr>
              <w:t>, 45219 Essen).</w:t>
            </w:r>
            <w:r w:rsidR="00A12D94">
              <w:rPr>
                <w:rFonts w:ascii="Arial" w:hAnsi="Arial" w:cs="Arial"/>
                <w:b w:val="0"/>
                <w:sz w:val="18"/>
                <w:szCs w:val="18"/>
              </w:rPr>
              <w:t xml:space="preserve"> </w:t>
            </w:r>
            <w:r w:rsidR="004720DA">
              <w:rPr>
                <w:rFonts w:ascii="Arial" w:hAnsi="Arial" w:cs="Arial"/>
                <w:b w:val="0"/>
                <w:sz w:val="18"/>
                <w:szCs w:val="18"/>
              </w:rPr>
              <w:t xml:space="preserve"> </w:t>
            </w:r>
            <w:r w:rsidRPr="00A12D94">
              <w:rPr>
                <w:rFonts w:ascii="Arial" w:hAnsi="Arial" w:cs="Arial"/>
                <w:b w:val="0"/>
                <w:sz w:val="18"/>
                <w:szCs w:val="18"/>
              </w:rPr>
              <w:t>Wird der Mitarbeiter von der Arbeitsleistung freigestellt – so beispielsweise auf Grund einer Kündi</w:t>
            </w:r>
            <w:r w:rsidRPr="00A12D94">
              <w:rPr>
                <w:rFonts w:ascii="Arial" w:hAnsi="Arial" w:cs="Arial"/>
                <w:b w:val="0"/>
                <w:sz w:val="18"/>
                <w:szCs w:val="18"/>
              </w:rPr>
              <w:softHyphen/>
              <w:t xml:space="preserve">gung oder nach Abschluss eines Aufhebungs- oder Abwicklungsvertrages – </w:t>
            </w:r>
            <w:r w:rsidR="00E15CB5" w:rsidRPr="00A12D94">
              <w:rPr>
                <w:rFonts w:ascii="Arial" w:hAnsi="Arial" w:cs="Arial"/>
                <w:b w:val="0"/>
                <w:sz w:val="18"/>
                <w:szCs w:val="18"/>
              </w:rPr>
              <w:t>besteht (</w:t>
            </w:r>
            <w:r w:rsidRPr="00A12D94">
              <w:rPr>
                <w:rFonts w:ascii="Arial" w:hAnsi="Arial" w:cs="Arial"/>
                <w:b w:val="0"/>
                <w:sz w:val="18"/>
                <w:szCs w:val="18"/>
              </w:rPr>
              <w:t>sofern keine anderen Absprachen mit der Geschäftsführung</w:t>
            </w:r>
            <w:r w:rsidR="00255C35" w:rsidRPr="00A12D94">
              <w:rPr>
                <w:rFonts w:ascii="Arial" w:hAnsi="Arial" w:cs="Arial"/>
                <w:b w:val="0"/>
                <w:sz w:val="18"/>
                <w:szCs w:val="18"/>
              </w:rPr>
              <w:t xml:space="preserve"> </w:t>
            </w:r>
            <w:r w:rsidRPr="00A12D94">
              <w:rPr>
                <w:rFonts w:ascii="Arial" w:hAnsi="Arial" w:cs="Arial"/>
                <w:b w:val="0"/>
                <w:sz w:val="18"/>
                <w:szCs w:val="18"/>
              </w:rPr>
              <w:t xml:space="preserve">getroffen </w:t>
            </w:r>
            <w:r w:rsidR="00E15CB5" w:rsidRPr="00A12D94">
              <w:rPr>
                <w:rFonts w:ascii="Arial" w:hAnsi="Arial" w:cs="Arial"/>
                <w:b w:val="0"/>
                <w:sz w:val="18"/>
                <w:szCs w:val="18"/>
              </w:rPr>
              <w:t>werden) ebenfalls</w:t>
            </w:r>
            <w:r w:rsidRPr="00A12D94">
              <w:rPr>
                <w:rFonts w:ascii="Arial" w:hAnsi="Arial" w:cs="Arial"/>
                <w:b w:val="0"/>
                <w:sz w:val="18"/>
                <w:szCs w:val="18"/>
              </w:rPr>
              <w:t xml:space="preserve"> die Pflicht zur unver</w:t>
            </w:r>
            <w:r w:rsidRPr="00A12D94">
              <w:rPr>
                <w:rFonts w:ascii="Arial" w:hAnsi="Arial" w:cs="Arial"/>
                <w:b w:val="0"/>
                <w:sz w:val="18"/>
                <w:szCs w:val="18"/>
              </w:rPr>
              <w:softHyphen/>
              <w:t>züglichen Rückgabe.</w:t>
            </w:r>
            <w:r w:rsidR="00336738" w:rsidRPr="00A12D94">
              <w:rPr>
                <w:rFonts w:ascii="Arial" w:hAnsi="Arial" w:cs="Arial"/>
                <w:b w:val="0"/>
                <w:sz w:val="18"/>
                <w:szCs w:val="18"/>
              </w:rPr>
              <w:t xml:space="preserve">   </w:t>
            </w:r>
            <w:r w:rsidRPr="00A12D94">
              <w:rPr>
                <w:rFonts w:ascii="Arial" w:hAnsi="Arial" w:cs="Arial"/>
                <w:b w:val="0"/>
                <w:sz w:val="18"/>
                <w:szCs w:val="18"/>
              </w:rPr>
              <w:t>Bei der Rückgabe muss sich das Fahrzeug im einwandfreien und verkehrssicheren Zustand befin</w:t>
            </w:r>
            <w:r w:rsidRPr="00A12D94">
              <w:rPr>
                <w:rFonts w:ascii="Arial" w:hAnsi="Arial" w:cs="Arial"/>
                <w:b w:val="0"/>
                <w:sz w:val="18"/>
                <w:szCs w:val="18"/>
              </w:rPr>
              <w:softHyphen/>
              <w:t xml:space="preserve">den. Alle Unterlagen, wie z.B. Schlüssel, Papiere und </w:t>
            </w:r>
            <w:r w:rsidR="00E15CB5" w:rsidRPr="00A12D94">
              <w:rPr>
                <w:rFonts w:ascii="Arial" w:hAnsi="Arial" w:cs="Arial"/>
                <w:b w:val="0"/>
                <w:sz w:val="18"/>
                <w:szCs w:val="18"/>
              </w:rPr>
              <w:t>Tankkarte sind</w:t>
            </w:r>
            <w:r w:rsidRPr="00A12D94">
              <w:rPr>
                <w:rFonts w:ascii="Arial" w:hAnsi="Arial" w:cs="Arial"/>
                <w:b w:val="0"/>
                <w:sz w:val="18"/>
                <w:szCs w:val="18"/>
              </w:rPr>
              <w:t xml:space="preserve"> zu übergeben und in dem Ausgabe- bzw. Rückgabeprotokoll durch die Unterschrift des Mitarbeiters festzuhalten. Ein Zu</w:t>
            </w:r>
            <w:r w:rsidRPr="00A12D94">
              <w:rPr>
                <w:rFonts w:ascii="Arial" w:hAnsi="Arial" w:cs="Arial"/>
                <w:b w:val="0"/>
                <w:sz w:val="18"/>
                <w:szCs w:val="18"/>
              </w:rPr>
              <w:softHyphen/>
              <w:t>rückbehaltungs</w:t>
            </w:r>
            <w:r w:rsidRPr="00A12D94">
              <w:rPr>
                <w:rFonts w:ascii="Arial" w:hAnsi="Arial" w:cs="Arial"/>
                <w:b w:val="0"/>
                <w:sz w:val="18"/>
                <w:szCs w:val="18"/>
              </w:rPr>
              <w:softHyphen/>
              <w:t>recht des Mitar</w:t>
            </w:r>
            <w:r w:rsidRPr="00A12D94">
              <w:rPr>
                <w:rFonts w:ascii="Arial" w:hAnsi="Arial" w:cs="Arial"/>
                <w:b w:val="0"/>
                <w:sz w:val="18"/>
                <w:szCs w:val="18"/>
              </w:rPr>
              <w:softHyphen/>
              <w:t>beiters ist ausgeschlossen. Alle fälligen Inspektionen sind vor Rück</w:t>
            </w:r>
            <w:r w:rsidRPr="00A12D94">
              <w:rPr>
                <w:rFonts w:ascii="Arial" w:hAnsi="Arial" w:cs="Arial"/>
                <w:b w:val="0"/>
                <w:sz w:val="18"/>
                <w:szCs w:val="18"/>
              </w:rPr>
              <w:softHyphen/>
              <w:t>gabe des Fahrzeugs durchzuführen.</w:t>
            </w:r>
          </w:p>
        </w:tc>
      </w:tr>
      <w:tr w:rsidR="00C04876" w:rsidRPr="00A12D94" w14:paraId="2B2B38B2" w14:textId="77777777" w:rsidTr="004720DA">
        <w:trPr>
          <w:trHeight w:val="57"/>
        </w:trPr>
        <w:tc>
          <w:tcPr>
            <w:tcW w:w="601" w:type="dxa"/>
          </w:tcPr>
          <w:p w14:paraId="5E140F7B" w14:textId="77777777" w:rsidR="00C04876" w:rsidRPr="00A12D94" w:rsidRDefault="00C04876" w:rsidP="004720DA">
            <w:pPr>
              <w:spacing w:line="276" w:lineRule="auto"/>
              <w:rPr>
                <w:rFonts w:ascii="Arial" w:hAnsi="Arial" w:cs="Arial"/>
                <w:b/>
                <w:sz w:val="18"/>
                <w:szCs w:val="18"/>
                <w:lang w:eastAsia="de-DE"/>
              </w:rPr>
            </w:pPr>
          </w:p>
        </w:tc>
        <w:tc>
          <w:tcPr>
            <w:tcW w:w="9464" w:type="dxa"/>
            <w:gridSpan w:val="2"/>
          </w:tcPr>
          <w:p w14:paraId="77DE6DE7" w14:textId="77777777" w:rsidR="00BF7CD5" w:rsidRPr="00A12D94" w:rsidRDefault="00BF7CD5" w:rsidP="004720DA">
            <w:pPr>
              <w:spacing w:line="276" w:lineRule="auto"/>
              <w:jc w:val="both"/>
              <w:rPr>
                <w:rFonts w:ascii="Arial" w:hAnsi="Arial" w:cs="Arial"/>
                <w:b/>
                <w:sz w:val="18"/>
                <w:szCs w:val="18"/>
                <w:u w:val="single"/>
              </w:rPr>
            </w:pPr>
          </w:p>
        </w:tc>
      </w:tr>
      <w:tr w:rsidR="00C04876" w:rsidRPr="00A12D94" w14:paraId="285B72C2" w14:textId="77777777" w:rsidTr="004720DA">
        <w:trPr>
          <w:trHeight w:val="57"/>
        </w:trPr>
        <w:tc>
          <w:tcPr>
            <w:tcW w:w="601" w:type="dxa"/>
          </w:tcPr>
          <w:p w14:paraId="342ACF38" w14:textId="77777777" w:rsidR="00C04876" w:rsidRPr="00A12D94" w:rsidRDefault="00C04876" w:rsidP="004720DA">
            <w:pPr>
              <w:spacing w:line="276" w:lineRule="auto"/>
              <w:rPr>
                <w:rFonts w:ascii="Arial" w:hAnsi="Arial" w:cs="Arial"/>
                <w:b/>
                <w:sz w:val="18"/>
                <w:szCs w:val="18"/>
                <w:lang w:eastAsia="de-DE"/>
              </w:rPr>
            </w:pPr>
            <w:r w:rsidRPr="00A12D94">
              <w:rPr>
                <w:rFonts w:ascii="Arial" w:hAnsi="Arial" w:cs="Arial"/>
                <w:b/>
                <w:sz w:val="18"/>
                <w:szCs w:val="18"/>
                <w:lang w:eastAsia="de-DE"/>
              </w:rPr>
              <w:t>§ 1</w:t>
            </w:r>
            <w:r w:rsidR="00FC4DF9" w:rsidRPr="00A12D94">
              <w:rPr>
                <w:rFonts w:ascii="Arial" w:hAnsi="Arial" w:cs="Arial"/>
                <w:b/>
                <w:sz w:val="18"/>
                <w:szCs w:val="18"/>
                <w:lang w:eastAsia="de-DE"/>
              </w:rPr>
              <w:t>4</w:t>
            </w:r>
          </w:p>
        </w:tc>
        <w:tc>
          <w:tcPr>
            <w:tcW w:w="9464" w:type="dxa"/>
            <w:gridSpan w:val="2"/>
          </w:tcPr>
          <w:p w14:paraId="695C66EA" w14:textId="77777777" w:rsidR="00C04876" w:rsidRPr="00A12D94" w:rsidRDefault="00C04876" w:rsidP="004720DA">
            <w:pPr>
              <w:pStyle w:val="berschrift3"/>
              <w:spacing w:line="276" w:lineRule="auto"/>
              <w:jc w:val="both"/>
              <w:rPr>
                <w:rFonts w:ascii="Arial" w:hAnsi="Arial" w:cs="Arial"/>
                <w:sz w:val="18"/>
                <w:szCs w:val="18"/>
              </w:rPr>
            </w:pPr>
            <w:r w:rsidRPr="00A12D94">
              <w:rPr>
                <w:rFonts w:ascii="Arial" w:hAnsi="Arial" w:cs="Arial"/>
                <w:sz w:val="18"/>
                <w:szCs w:val="18"/>
              </w:rPr>
              <w:t>Vorbehalte</w:t>
            </w:r>
          </w:p>
          <w:p w14:paraId="18E51B77" w14:textId="77777777" w:rsidR="00C04876" w:rsidRPr="00A12D94" w:rsidRDefault="00C04876" w:rsidP="004720DA">
            <w:pPr>
              <w:spacing w:line="276" w:lineRule="auto"/>
              <w:jc w:val="both"/>
              <w:rPr>
                <w:rFonts w:ascii="Arial" w:hAnsi="Arial" w:cs="Arial"/>
                <w:b/>
                <w:sz w:val="18"/>
                <w:szCs w:val="18"/>
                <w:u w:val="single"/>
              </w:rPr>
            </w:pPr>
            <w:r w:rsidRPr="00A12D94">
              <w:rPr>
                <w:rFonts w:ascii="Arial" w:hAnsi="Arial" w:cs="Arial"/>
                <w:sz w:val="18"/>
                <w:szCs w:val="18"/>
              </w:rPr>
              <w:t>Das Dienstwagenangebot steht insgesamt unter dem Vorbehalt der fortdauernden Möglichkeit zur Pau</w:t>
            </w:r>
            <w:r w:rsidRPr="00A12D94">
              <w:rPr>
                <w:rFonts w:ascii="Arial" w:hAnsi="Arial" w:cs="Arial"/>
                <w:sz w:val="18"/>
                <w:szCs w:val="18"/>
              </w:rPr>
              <w:softHyphen/>
              <w:t>schalversteuerung.</w:t>
            </w:r>
            <w:r w:rsidR="00336738" w:rsidRPr="00A12D94">
              <w:rPr>
                <w:rFonts w:ascii="Arial" w:hAnsi="Arial" w:cs="Arial"/>
                <w:sz w:val="18"/>
                <w:szCs w:val="18"/>
              </w:rPr>
              <w:t xml:space="preserve">  </w:t>
            </w:r>
            <w:r w:rsidRPr="00A12D94">
              <w:rPr>
                <w:rFonts w:ascii="Arial" w:hAnsi="Arial" w:cs="Arial"/>
                <w:sz w:val="18"/>
                <w:szCs w:val="18"/>
              </w:rPr>
              <w:t xml:space="preserve">NOVOTERGUM behält sich ferner ausdrücklich vor, die Regelungen </w:t>
            </w:r>
            <w:r w:rsidR="00D75FB2" w:rsidRPr="00A12D94">
              <w:rPr>
                <w:rFonts w:ascii="Arial" w:hAnsi="Arial" w:cs="Arial"/>
                <w:sz w:val="18"/>
                <w:szCs w:val="18"/>
              </w:rPr>
              <w:t>dieses Überlassungsvertrages</w:t>
            </w:r>
            <w:r w:rsidRPr="00A12D94">
              <w:rPr>
                <w:rFonts w:ascii="Arial" w:hAnsi="Arial" w:cs="Arial"/>
                <w:sz w:val="18"/>
                <w:szCs w:val="18"/>
              </w:rPr>
              <w:t xml:space="preserve"> jederzeit entspre</w:t>
            </w:r>
            <w:r w:rsidRPr="00A12D94">
              <w:rPr>
                <w:rFonts w:ascii="Arial" w:hAnsi="Arial" w:cs="Arial"/>
                <w:sz w:val="18"/>
                <w:szCs w:val="18"/>
              </w:rPr>
              <w:softHyphen/>
              <w:t>chend den rechtlichen und wirtschaftlichen Entwicklungen anzupassen, zu ergänzen oder aufzuheben.</w:t>
            </w:r>
          </w:p>
        </w:tc>
      </w:tr>
      <w:tr w:rsidR="00C04876" w:rsidRPr="00A12D94" w14:paraId="752070BF" w14:textId="77777777" w:rsidTr="004720DA">
        <w:trPr>
          <w:trHeight w:val="57"/>
        </w:trPr>
        <w:tc>
          <w:tcPr>
            <w:tcW w:w="601" w:type="dxa"/>
          </w:tcPr>
          <w:p w14:paraId="574E3DBD" w14:textId="77777777" w:rsidR="00C04876" w:rsidRPr="00A12D94" w:rsidRDefault="00C04876" w:rsidP="004720DA">
            <w:pPr>
              <w:spacing w:line="276" w:lineRule="auto"/>
              <w:rPr>
                <w:rFonts w:ascii="Arial" w:hAnsi="Arial" w:cs="Arial"/>
                <w:b/>
                <w:sz w:val="18"/>
                <w:szCs w:val="18"/>
                <w:lang w:eastAsia="de-DE"/>
              </w:rPr>
            </w:pPr>
          </w:p>
        </w:tc>
        <w:tc>
          <w:tcPr>
            <w:tcW w:w="9464" w:type="dxa"/>
            <w:gridSpan w:val="2"/>
          </w:tcPr>
          <w:p w14:paraId="69477355" w14:textId="77777777" w:rsidR="00BF7CD5" w:rsidRPr="00A12D94" w:rsidRDefault="00BF7CD5" w:rsidP="004720DA">
            <w:pPr>
              <w:spacing w:line="276" w:lineRule="auto"/>
              <w:rPr>
                <w:sz w:val="18"/>
                <w:szCs w:val="18"/>
              </w:rPr>
            </w:pPr>
          </w:p>
        </w:tc>
      </w:tr>
      <w:tr w:rsidR="00C04876" w:rsidRPr="00A12D94" w14:paraId="2C0E6984" w14:textId="77777777" w:rsidTr="004720DA">
        <w:trPr>
          <w:trHeight w:val="57"/>
        </w:trPr>
        <w:tc>
          <w:tcPr>
            <w:tcW w:w="601" w:type="dxa"/>
          </w:tcPr>
          <w:p w14:paraId="78924CAA" w14:textId="77777777" w:rsidR="00C04876" w:rsidRPr="00A12D94" w:rsidRDefault="00D75FB2" w:rsidP="004720DA">
            <w:pPr>
              <w:spacing w:line="276" w:lineRule="auto"/>
              <w:rPr>
                <w:rFonts w:ascii="Arial" w:hAnsi="Arial" w:cs="Arial"/>
                <w:b/>
                <w:sz w:val="18"/>
                <w:szCs w:val="18"/>
                <w:lang w:eastAsia="de-DE"/>
              </w:rPr>
            </w:pPr>
            <w:r w:rsidRPr="00A12D94">
              <w:rPr>
                <w:rFonts w:ascii="Arial" w:hAnsi="Arial" w:cs="Arial"/>
                <w:b/>
                <w:sz w:val="18"/>
                <w:szCs w:val="18"/>
                <w:lang w:eastAsia="de-DE"/>
              </w:rPr>
              <w:t>§ 1</w:t>
            </w:r>
            <w:r w:rsidR="00FC4DF9" w:rsidRPr="00A12D94">
              <w:rPr>
                <w:rFonts w:ascii="Arial" w:hAnsi="Arial" w:cs="Arial"/>
                <w:b/>
                <w:sz w:val="18"/>
                <w:szCs w:val="18"/>
                <w:lang w:eastAsia="de-DE"/>
              </w:rPr>
              <w:t>5</w:t>
            </w:r>
          </w:p>
        </w:tc>
        <w:tc>
          <w:tcPr>
            <w:tcW w:w="9464" w:type="dxa"/>
            <w:gridSpan w:val="2"/>
          </w:tcPr>
          <w:p w14:paraId="1F940A93" w14:textId="77777777" w:rsidR="00D75FB2" w:rsidRPr="00A12D94" w:rsidRDefault="00D75FB2" w:rsidP="004720DA">
            <w:pPr>
              <w:pStyle w:val="berschrift3"/>
              <w:spacing w:line="276" w:lineRule="auto"/>
              <w:jc w:val="both"/>
              <w:rPr>
                <w:rFonts w:ascii="Arial" w:hAnsi="Arial" w:cs="Arial"/>
                <w:sz w:val="18"/>
                <w:szCs w:val="18"/>
              </w:rPr>
            </w:pPr>
            <w:r w:rsidRPr="00A12D94">
              <w:rPr>
                <w:rFonts w:ascii="Arial" w:hAnsi="Arial" w:cs="Arial"/>
                <w:sz w:val="18"/>
                <w:szCs w:val="18"/>
              </w:rPr>
              <w:t>Salvatorische Klausel</w:t>
            </w:r>
          </w:p>
          <w:p w14:paraId="0D6663C6" w14:textId="77777777" w:rsidR="00C04876" w:rsidRPr="00A12D94" w:rsidRDefault="00D75FB2" w:rsidP="004720DA">
            <w:pPr>
              <w:spacing w:line="276" w:lineRule="auto"/>
              <w:jc w:val="both"/>
              <w:rPr>
                <w:rFonts w:ascii="Arial" w:hAnsi="Arial" w:cs="Arial"/>
                <w:sz w:val="18"/>
                <w:szCs w:val="18"/>
              </w:rPr>
            </w:pPr>
            <w:r w:rsidRPr="00A12D94">
              <w:rPr>
                <w:rFonts w:ascii="Arial" w:hAnsi="Arial" w:cs="Arial"/>
                <w:sz w:val="18"/>
                <w:szCs w:val="18"/>
              </w:rPr>
              <w:t>Sollte sich eine Bestimmung dieses Überlassungsvertrages als rechtlich unwirksam erweisen, so wird dadurch die Gültigkeit des gesamten Vertrages selbst nicht berührt. Die Parteien sind in einem solchen Fall ver</w:t>
            </w:r>
            <w:r w:rsidRPr="00A12D94">
              <w:rPr>
                <w:rFonts w:ascii="Arial" w:hAnsi="Arial" w:cs="Arial"/>
                <w:sz w:val="18"/>
                <w:szCs w:val="18"/>
              </w:rPr>
              <w:softHyphen/>
              <w:t>pflichtet, die nicht rechtswirksame oder nicht durchführbare Bestimmung durch eine ähnli</w:t>
            </w:r>
            <w:r w:rsidRPr="00A12D94">
              <w:rPr>
                <w:rFonts w:ascii="Arial" w:hAnsi="Arial" w:cs="Arial"/>
                <w:sz w:val="18"/>
                <w:szCs w:val="18"/>
              </w:rPr>
              <w:softHyphen/>
              <w:t>che zu er</w:t>
            </w:r>
            <w:r w:rsidRPr="00A12D94">
              <w:rPr>
                <w:rFonts w:ascii="Arial" w:hAnsi="Arial" w:cs="Arial"/>
                <w:sz w:val="18"/>
                <w:szCs w:val="18"/>
              </w:rPr>
              <w:softHyphen/>
              <w:t>set</w:t>
            </w:r>
            <w:r w:rsidRPr="00A12D94">
              <w:rPr>
                <w:rFonts w:ascii="Arial" w:hAnsi="Arial" w:cs="Arial"/>
                <w:sz w:val="18"/>
                <w:szCs w:val="18"/>
              </w:rPr>
              <w:softHyphen/>
              <w:t>zen.</w:t>
            </w:r>
          </w:p>
        </w:tc>
      </w:tr>
      <w:tr w:rsidR="00D75FB2" w:rsidRPr="00A12D94" w14:paraId="380338B3" w14:textId="77777777" w:rsidTr="004720DA">
        <w:trPr>
          <w:trHeight w:val="57"/>
        </w:trPr>
        <w:tc>
          <w:tcPr>
            <w:tcW w:w="601" w:type="dxa"/>
          </w:tcPr>
          <w:p w14:paraId="3FF2A47A" w14:textId="77777777" w:rsidR="00D75FB2" w:rsidRPr="00A12D94" w:rsidRDefault="00D75FB2" w:rsidP="004720DA">
            <w:pPr>
              <w:spacing w:line="276" w:lineRule="auto"/>
              <w:rPr>
                <w:rFonts w:ascii="Arial" w:hAnsi="Arial" w:cs="Arial"/>
                <w:b/>
                <w:sz w:val="18"/>
                <w:szCs w:val="18"/>
                <w:lang w:eastAsia="de-DE"/>
              </w:rPr>
            </w:pPr>
          </w:p>
        </w:tc>
        <w:tc>
          <w:tcPr>
            <w:tcW w:w="9464" w:type="dxa"/>
            <w:gridSpan w:val="2"/>
          </w:tcPr>
          <w:p w14:paraId="46B20F56" w14:textId="77777777" w:rsidR="00BF7CD5" w:rsidRPr="00A12D94" w:rsidRDefault="00BF7CD5" w:rsidP="004720DA">
            <w:pPr>
              <w:spacing w:line="276" w:lineRule="auto"/>
              <w:rPr>
                <w:sz w:val="18"/>
                <w:szCs w:val="18"/>
              </w:rPr>
            </w:pPr>
          </w:p>
        </w:tc>
      </w:tr>
      <w:tr w:rsidR="00D75FB2" w:rsidRPr="00A12D94" w14:paraId="22A7C25B" w14:textId="77777777" w:rsidTr="004720DA">
        <w:trPr>
          <w:trHeight w:val="57"/>
        </w:trPr>
        <w:tc>
          <w:tcPr>
            <w:tcW w:w="601" w:type="dxa"/>
          </w:tcPr>
          <w:p w14:paraId="6EA2F86D" w14:textId="77777777" w:rsidR="00D75FB2" w:rsidRPr="00A12D94" w:rsidRDefault="00D75FB2" w:rsidP="004720DA">
            <w:pPr>
              <w:spacing w:line="276" w:lineRule="auto"/>
              <w:rPr>
                <w:rFonts w:ascii="Arial" w:hAnsi="Arial" w:cs="Arial"/>
                <w:b/>
                <w:sz w:val="18"/>
                <w:szCs w:val="18"/>
                <w:lang w:eastAsia="de-DE"/>
              </w:rPr>
            </w:pPr>
            <w:r w:rsidRPr="00A12D94">
              <w:rPr>
                <w:rFonts w:ascii="Arial" w:hAnsi="Arial" w:cs="Arial"/>
                <w:b/>
                <w:sz w:val="18"/>
                <w:szCs w:val="18"/>
                <w:lang w:eastAsia="de-DE"/>
              </w:rPr>
              <w:t>§ 1</w:t>
            </w:r>
            <w:r w:rsidR="00FC4DF9" w:rsidRPr="00A12D94">
              <w:rPr>
                <w:rFonts w:ascii="Arial" w:hAnsi="Arial" w:cs="Arial"/>
                <w:b/>
                <w:sz w:val="18"/>
                <w:szCs w:val="18"/>
                <w:lang w:eastAsia="de-DE"/>
              </w:rPr>
              <w:t>6</w:t>
            </w:r>
          </w:p>
        </w:tc>
        <w:tc>
          <w:tcPr>
            <w:tcW w:w="9464" w:type="dxa"/>
            <w:gridSpan w:val="2"/>
          </w:tcPr>
          <w:p w14:paraId="7D215FC9" w14:textId="77777777" w:rsidR="00D75FB2" w:rsidRPr="00A12D94" w:rsidRDefault="00D75FB2" w:rsidP="004720DA">
            <w:pPr>
              <w:spacing w:line="276" w:lineRule="auto"/>
              <w:jc w:val="both"/>
              <w:rPr>
                <w:rFonts w:ascii="Arial" w:hAnsi="Arial" w:cs="Arial"/>
                <w:b/>
                <w:sz w:val="18"/>
                <w:szCs w:val="18"/>
              </w:rPr>
            </w:pPr>
            <w:r w:rsidRPr="00A12D94">
              <w:rPr>
                <w:rFonts w:ascii="Arial" w:hAnsi="Arial" w:cs="Arial"/>
                <w:b/>
                <w:sz w:val="18"/>
                <w:szCs w:val="18"/>
              </w:rPr>
              <w:t>Mitgeltende Unterlagen</w:t>
            </w:r>
          </w:p>
          <w:p w14:paraId="04649B55" w14:textId="77777777" w:rsidR="00D75FB2" w:rsidRPr="00A12D94" w:rsidRDefault="00D75FB2" w:rsidP="004720DA">
            <w:pPr>
              <w:spacing w:line="276" w:lineRule="auto"/>
              <w:jc w:val="both"/>
              <w:rPr>
                <w:rFonts w:ascii="Arial" w:hAnsi="Arial" w:cs="Arial"/>
                <w:sz w:val="18"/>
                <w:szCs w:val="18"/>
              </w:rPr>
            </w:pPr>
            <w:r w:rsidRPr="00A12D94">
              <w:rPr>
                <w:rFonts w:ascii="Arial" w:hAnsi="Arial" w:cs="Arial"/>
                <w:color w:val="000000" w:themeColor="text1"/>
                <w:sz w:val="18"/>
                <w:szCs w:val="18"/>
              </w:rPr>
              <w:t>Arbeitsvertrag</w:t>
            </w:r>
            <w:r w:rsidR="00BF7CD5" w:rsidRPr="00A12D94">
              <w:rPr>
                <w:rFonts w:ascii="Arial" w:hAnsi="Arial" w:cs="Arial"/>
                <w:color w:val="000000" w:themeColor="text1"/>
                <w:sz w:val="18"/>
                <w:szCs w:val="18"/>
              </w:rPr>
              <w:t xml:space="preserve">, </w:t>
            </w:r>
            <w:r w:rsidRPr="00A12D94">
              <w:rPr>
                <w:rFonts w:ascii="Arial" w:hAnsi="Arial" w:cs="Arial"/>
                <w:color w:val="000000" w:themeColor="text1"/>
                <w:sz w:val="18"/>
                <w:szCs w:val="18"/>
              </w:rPr>
              <w:t>RL 05 Dienstwagenrichtlinie</w:t>
            </w:r>
            <w:r w:rsidR="00BF7CD5" w:rsidRPr="00A12D94">
              <w:rPr>
                <w:rFonts w:ascii="Arial" w:hAnsi="Arial" w:cs="Arial"/>
                <w:color w:val="000000" w:themeColor="text1"/>
                <w:sz w:val="18"/>
                <w:szCs w:val="18"/>
              </w:rPr>
              <w:t xml:space="preserve">, </w:t>
            </w:r>
            <w:r w:rsidRPr="00A12D94">
              <w:rPr>
                <w:rFonts w:ascii="Arial" w:hAnsi="Arial" w:cs="Arial"/>
                <w:color w:val="000000" w:themeColor="text1"/>
                <w:sz w:val="18"/>
                <w:szCs w:val="18"/>
              </w:rPr>
              <w:t>QMF 28a Nachweis Führerscheinkontrolle</w:t>
            </w:r>
          </w:p>
        </w:tc>
      </w:tr>
    </w:tbl>
    <w:p w14:paraId="533EF78C" w14:textId="77777777" w:rsidR="004720DA" w:rsidRPr="00A12D94" w:rsidRDefault="004720DA" w:rsidP="004720DA">
      <w:pPr>
        <w:spacing w:line="276" w:lineRule="auto"/>
        <w:jc w:val="both"/>
        <w:rPr>
          <w:rFonts w:ascii="Arial" w:hAnsi="Arial" w:cs="Arial"/>
          <w:sz w:val="18"/>
          <w:szCs w:val="18"/>
        </w:rPr>
      </w:pPr>
    </w:p>
    <w:p w14:paraId="3D009258" w14:textId="13D25A05" w:rsidR="007F3097" w:rsidRDefault="007F3097" w:rsidP="004720DA">
      <w:pPr>
        <w:spacing w:line="276" w:lineRule="auto"/>
        <w:rPr>
          <w:rFonts w:ascii="Arial" w:hAnsi="Arial" w:cs="Arial"/>
          <w:sz w:val="18"/>
          <w:szCs w:val="18"/>
        </w:rPr>
      </w:pPr>
    </w:p>
    <w:p w14:paraId="07D436C1" w14:textId="734541C8" w:rsidR="00754540" w:rsidRDefault="00754540" w:rsidP="004720DA">
      <w:pPr>
        <w:spacing w:line="276" w:lineRule="auto"/>
        <w:rPr>
          <w:rFonts w:ascii="Arial" w:hAnsi="Arial" w:cs="Arial"/>
          <w:sz w:val="18"/>
          <w:szCs w:val="18"/>
        </w:rPr>
      </w:pPr>
    </w:p>
    <w:p w14:paraId="41D4D7CA" w14:textId="668843DE" w:rsidR="00182062" w:rsidRDefault="00A15329" w:rsidP="004720DA">
      <w:pPr>
        <w:spacing w:line="276" w:lineRule="auto"/>
        <w:rPr>
          <w:rFonts w:ascii="Arial" w:hAnsi="Arial" w:cs="Arial"/>
          <w:sz w:val="18"/>
          <w:szCs w:val="18"/>
        </w:rPr>
      </w:pPr>
      <w:r>
        <w:rPr>
          <w:rFonts w:ascii="Arial" w:hAnsi="Arial" w:cs="Arial"/>
          <w:b/>
          <w:sz w:val="18"/>
          <w:szCs w:val="18"/>
        </w:rPr>
        <w:t xml:space="preserve">Ort, Datum / </w:t>
      </w:r>
      <w:r w:rsidR="00754540" w:rsidRPr="00A12D94">
        <w:rPr>
          <w:rFonts w:ascii="Arial" w:hAnsi="Arial" w:cs="Arial"/>
          <w:b/>
          <w:sz w:val="18"/>
          <w:szCs w:val="18"/>
        </w:rPr>
        <w:t>Unterschrift</w:t>
      </w:r>
      <w:r w:rsidR="00754540">
        <w:rPr>
          <w:rFonts w:ascii="Arial" w:hAnsi="Arial" w:cs="Arial"/>
          <w:b/>
          <w:sz w:val="18"/>
          <w:szCs w:val="18"/>
        </w:rPr>
        <w:t>en</w:t>
      </w:r>
    </w:p>
    <w:p w14:paraId="1AD59E08" w14:textId="3DCE6515" w:rsidR="00182062" w:rsidRDefault="00182062" w:rsidP="004720DA">
      <w:pPr>
        <w:spacing w:line="276" w:lineRule="auto"/>
        <w:rPr>
          <w:rFonts w:ascii="Arial" w:hAnsi="Arial" w:cs="Arial"/>
          <w:sz w:val="18"/>
          <w:szCs w:val="18"/>
        </w:rPr>
      </w:pPr>
    </w:p>
    <w:p w14:paraId="3208B69D" w14:textId="77777777" w:rsidR="00F31037" w:rsidRPr="00A12D94" w:rsidRDefault="00F31037" w:rsidP="004720DA">
      <w:pPr>
        <w:spacing w:line="276" w:lineRule="auto"/>
        <w:rPr>
          <w:rFonts w:ascii="Arial" w:hAnsi="Arial" w:cs="Arial"/>
          <w:sz w:val="18"/>
          <w:szCs w:val="18"/>
        </w:rPr>
      </w:pPr>
    </w:p>
    <w:p w14:paraId="7D58F83D" w14:textId="77777777" w:rsidR="00C34BF2" w:rsidRDefault="00C34BF2" w:rsidP="004720DA">
      <w:pPr>
        <w:tabs>
          <w:tab w:val="left" w:pos="5772"/>
        </w:tabs>
        <w:spacing w:line="276" w:lineRule="auto"/>
        <w:rPr>
          <w:rFonts w:ascii="Arial" w:hAnsi="Arial" w:cs="Arial"/>
          <w:sz w:val="18"/>
          <w:szCs w:val="18"/>
        </w:rPr>
      </w:pPr>
    </w:p>
    <w:p w14:paraId="1346CBC1" w14:textId="40BF136C" w:rsidR="00A85A9E" w:rsidRPr="00A12D94" w:rsidRDefault="000E7634" w:rsidP="004720DA">
      <w:pPr>
        <w:tabs>
          <w:tab w:val="left" w:pos="5772"/>
        </w:tabs>
        <w:spacing w:line="276" w:lineRule="auto"/>
        <w:rPr>
          <w:rFonts w:ascii="Arial" w:hAnsi="Arial" w:cs="Arial"/>
          <w:sz w:val="18"/>
          <w:szCs w:val="18"/>
        </w:rPr>
      </w:pPr>
      <w:r w:rsidRPr="00A12D94">
        <w:rPr>
          <w:rFonts w:ascii="Arial" w:hAnsi="Arial" w:cs="Arial"/>
          <w:sz w:val="18"/>
          <w:szCs w:val="18"/>
        </w:rPr>
        <w:tab/>
      </w:r>
    </w:p>
    <w:tbl>
      <w:tblPr>
        <w:tblW w:w="8222" w:type="dxa"/>
        <w:tblLook w:val="04A0" w:firstRow="1" w:lastRow="0" w:firstColumn="1" w:lastColumn="0" w:noHBand="0" w:noVBand="1"/>
      </w:tblPr>
      <w:tblGrid>
        <w:gridCol w:w="3969"/>
        <w:gridCol w:w="284"/>
        <w:gridCol w:w="3969"/>
      </w:tblGrid>
      <w:tr w:rsidR="00A85A9E" w:rsidRPr="00A12D94" w14:paraId="1D25CC93" w14:textId="77777777" w:rsidTr="00754540">
        <w:trPr>
          <w:trHeight w:val="397"/>
        </w:trPr>
        <w:tc>
          <w:tcPr>
            <w:tcW w:w="3969" w:type="dxa"/>
            <w:tcBorders>
              <w:bottom w:val="single" w:sz="4" w:space="0" w:color="auto"/>
            </w:tcBorders>
            <w:vAlign w:val="center"/>
          </w:tcPr>
          <w:p w14:paraId="1E036483" w14:textId="5144531E" w:rsidR="00A85A9E" w:rsidRPr="00A12D94" w:rsidRDefault="00A85A9E" w:rsidP="004720DA">
            <w:pPr>
              <w:spacing w:line="276" w:lineRule="auto"/>
              <w:rPr>
                <w:rFonts w:ascii="Arial" w:hAnsi="Arial" w:cs="Arial"/>
                <w:sz w:val="18"/>
                <w:szCs w:val="18"/>
              </w:rPr>
            </w:pPr>
            <w:r w:rsidRPr="00A12D94">
              <w:rPr>
                <w:rFonts w:ascii="Arial" w:hAnsi="Arial" w:cs="Arial"/>
                <w:sz w:val="18"/>
                <w:szCs w:val="18"/>
              </w:rPr>
              <w:t>Essen</w:t>
            </w:r>
            <w:r w:rsidR="00E15CB5">
              <w:rPr>
                <w:rFonts w:ascii="Arial" w:hAnsi="Arial" w:cs="Arial"/>
                <w:sz w:val="18"/>
                <w:szCs w:val="18"/>
              </w:rPr>
              <w:t xml:space="preserve">, </w:t>
            </w:r>
            <w:proofErr w:type="spellStart"/>
            <w:r w:rsidR="00E15CB5" w:rsidRPr="00E15CB5">
              <w:rPr>
                <w:rFonts w:ascii="Arial" w:hAnsi="Arial" w:cs="Arial"/>
                <w:sz w:val="18"/>
                <w:szCs w:val="18"/>
                <w:highlight w:val="yellow"/>
              </w:rPr>
              <w:t>xx.</w:t>
            </w:r>
            <w:proofErr w:type="gramStart"/>
            <w:r w:rsidR="00E15CB5" w:rsidRPr="00E15CB5">
              <w:rPr>
                <w:rFonts w:ascii="Arial" w:hAnsi="Arial" w:cs="Arial"/>
                <w:sz w:val="18"/>
                <w:szCs w:val="18"/>
                <w:highlight w:val="yellow"/>
              </w:rPr>
              <w:t>xx.xxxx</w:t>
            </w:r>
            <w:proofErr w:type="spellEnd"/>
            <w:proofErr w:type="gramEnd"/>
          </w:p>
        </w:tc>
        <w:tc>
          <w:tcPr>
            <w:tcW w:w="284" w:type="dxa"/>
            <w:vAlign w:val="center"/>
          </w:tcPr>
          <w:p w14:paraId="0333AE51" w14:textId="77777777" w:rsidR="00A85A9E" w:rsidRPr="00A12D94" w:rsidRDefault="00A85A9E" w:rsidP="004720DA">
            <w:pPr>
              <w:spacing w:line="276" w:lineRule="auto"/>
              <w:rPr>
                <w:rFonts w:ascii="Arial" w:hAnsi="Arial" w:cs="Arial"/>
                <w:sz w:val="18"/>
                <w:szCs w:val="18"/>
              </w:rPr>
            </w:pPr>
          </w:p>
        </w:tc>
        <w:tc>
          <w:tcPr>
            <w:tcW w:w="3969" w:type="dxa"/>
            <w:tcBorders>
              <w:bottom w:val="single" w:sz="4" w:space="0" w:color="auto"/>
            </w:tcBorders>
            <w:vAlign w:val="center"/>
          </w:tcPr>
          <w:p w14:paraId="70B2F9CB" w14:textId="77777777" w:rsidR="00A85A9E" w:rsidRPr="00A12D94" w:rsidRDefault="00A85A9E" w:rsidP="004720DA">
            <w:pPr>
              <w:spacing w:line="276" w:lineRule="auto"/>
              <w:rPr>
                <w:rFonts w:ascii="Arial" w:hAnsi="Arial" w:cs="Arial"/>
                <w:sz w:val="18"/>
                <w:szCs w:val="18"/>
              </w:rPr>
            </w:pPr>
            <w:bookmarkStart w:id="0" w:name="Dropdown2"/>
            <w:bookmarkEnd w:id="0"/>
          </w:p>
        </w:tc>
      </w:tr>
      <w:tr w:rsidR="00A85A9E" w:rsidRPr="00C34BF2" w14:paraId="4904D9B3" w14:textId="77777777" w:rsidTr="00754540">
        <w:trPr>
          <w:trHeight w:val="598"/>
        </w:trPr>
        <w:tc>
          <w:tcPr>
            <w:tcW w:w="3969" w:type="dxa"/>
            <w:tcBorders>
              <w:top w:val="single" w:sz="4" w:space="0" w:color="auto"/>
            </w:tcBorders>
            <w:vAlign w:val="center"/>
          </w:tcPr>
          <w:p w14:paraId="4DEBE03A" w14:textId="101C4BDC" w:rsidR="00182062" w:rsidRPr="00C34BF2" w:rsidRDefault="00182062" w:rsidP="00182062">
            <w:pPr>
              <w:spacing w:line="276" w:lineRule="auto"/>
              <w:rPr>
                <w:rFonts w:ascii="Arial" w:hAnsi="Arial" w:cs="Arial"/>
                <w:sz w:val="18"/>
                <w:szCs w:val="18"/>
              </w:rPr>
            </w:pPr>
            <w:r w:rsidRPr="00C34BF2">
              <w:rPr>
                <w:rFonts w:ascii="Arial" w:hAnsi="Arial" w:cs="Arial"/>
                <w:sz w:val="18"/>
                <w:szCs w:val="18"/>
              </w:rPr>
              <w:t>Stephan Kretschmer</w:t>
            </w:r>
          </w:p>
          <w:p w14:paraId="2896FE2E" w14:textId="19B5173B" w:rsidR="00182062" w:rsidRPr="00C34BF2" w:rsidRDefault="00182062" w:rsidP="00182062">
            <w:pPr>
              <w:spacing w:line="276" w:lineRule="auto"/>
              <w:rPr>
                <w:rFonts w:ascii="Arial" w:hAnsi="Arial" w:cs="Arial"/>
                <w:sz w:val="18"/>
                <w:szCs w:val="18"/>
              </w:rPr>
            </w:pPr>
            <w:r w:rsidRPr="00C34BF2">
              <w:rPr>
                <w:rFonts w:ascii="Arial" w:hAnsi="Arial" w:cs="Arial"/>
                <w:sz w:val="18"/>
                <w:szCs w:val="18"/>
              </w:rPr>
              <w:t>NOVOTERGUM GmbH</w:t>
            </w:r>
          </w:p>
          <w:p w14:paraId="4E25D621" w14:textId="6D05F95E" w:rsidR="00A85A9E" w:rsidRPr="00C34BF2" w:rsidRDefault="00182062" w:rsidP="00182062">
            <w:pPr>
              <w:spacing w:line="276" w:lineRule="auto"/>
              <w:rPr>
                <w:rFonts w:ascii="Arial" w:hAnsi="Arial" w:cs="Arial"/>
                <w:sz w:val="18"/>
                <w:szCs w:val="18"/>
              </w:rPr>
            </w:pPr>
            <w:r w:rsidRPr="00C34BF2">
              <w:rPr>
                <w:rFonts w:ascii="Arial" w:hAnsi="Arial" w:cs="Arial"/>
                <w:sz w:val="18"/>
                <w:szCs w:val="18"/>
              </w:rPr>
              <w:t>Geschäftsführer</w:t>
            </w:r>
            <w:r w:rsidR="00A85A9E" w:rsidRPr="00C34BF2">
              <w:rPr>
                <w:rFonts w:ascii="Arial" w:hAnsi="Arial" w:cs="Arial"/>
                <w:sz w:val="18"/>
                <w:szCs w:val="18"/>
              </w:rPr>
              <w:t xml:space="preserve"> </w:t>
            </w:r>
          </w:p>
        </w:tc>
        <w:tc>
          <w:tcPr>
            <w:tcW w:w="284" w:type="dxa"/>
            <w:vAlign w:val="center"/>
          </w:tcPr>
          <w:p w14:paraId="1C9488B5" w14:textId="77777777" w:rsidR="00A85A9E" w:rsidRPr="00C34BF2" w:rsidRDefault="00A85A9E" w:rsidP="004720DA">
            <w:pPr>
              <w:spacing w:line="276" w:lineRule="auto"/>
              <w:rPr>
                <w:rFonts w:ascii="Arial" w:hAnsi="Arial" w:cs="Arial"/>
                <w:sz w:val="18"/>
                <w:szCs w:val="18"/>
              </w:rPr>
            </w:pPr>
          </w:p>
        </w:tc>
        <w:tc>
          <w:tcPr>
            <w:tcW w:w="3969" w:type="dxa"/>
            <w:tcBorders>
              <w:top w:val="single" w:sz="4" w:space="0" w:color="auto"/>
            </w:tcBorders>
            <w:vAlign w:val="center"/>
          </w:tcPr>
          <w:p w14:paraId="0F16B8C2" w14:textId="3BB47A62" w:rsidR="00182062" w:rsidRPr="00C34BF2" w:rsidRDefault="00E15CB5" w:rsidP="004720DA">
            <w:pPr>
              <w:spacing w:line="276" w:lineRule="auto"/>
              <w:rPr>
                <w:rFonts w:ascii="Arial" w:hAnsi="Arial" w:cs="Arial"/>
                <w:sz w:val="18"/>
                <w:szCs w:val="18"/>
              </w:rPr>
            </w:pPr>
            <w:r w:rsidRPr="00E15CB5">
              <w:rPr>
                <w:rFonts w:ascii="Arial" w:hAnsi="Arial" w:cs="Arial"/>
                <w:sz w:val="18"/>
                <w:szCs w:val="18"/>
                <w:highlight w:val="yellow"/>
              </w:rPr>
              <w:t>NAME</w:t>
            </w:r>
          </w:p>
          <w:p w14:paraId="734213F7" w14:textId="131B3C72" w:rsidR="00182062" w:rsidRPr="00C34BF2" w:rsidRDefault="00182062" w:rsidP="004720DA">
            <w:pPr>
              <w:spacing w:line="276" w:lineRule="auto"/>
              <w:rPr>
                <w:rFonts w:ascii="Arial" w:hAnsi="Arial" w:cs="Arial"/>
                <w:sz w:val="18"/>
                <w:szCs w:val="18"/>
              </w:rPr>
            </w:pPr>
            <w:r w:rsidRPr="00C34BF2">
              <w:rPr>
                <w:rFonts w:ascii="Arial" w:hAnsi="Arial" w:cs="Arial"/>
                <w:sz w:val="18"/>
                <w:szCs w:val="18"/>
              </w:rPr>
              <w:t>Mitarbeiter</w:t>
            </w:r>
          </w:p>
        </w:tc>
      </w:tr>
    </w:tbl>
    <w:p w14:paraId="5A576B55" w14:textId="77777777" w:rsidR="00362CEC" w:rsidRPr="00A12D94" w:rsidRDefault="00362CEC" w:rsidP="004720DA">
      <w:pPr>
        <w:spacing w:line="276" w:lineRule="auto"/>
        <w:jc w:val="both"/>
        <w:rPr>
          <w:rFonts w:ascii="Arial" w:hAnsi="Arial" w:cs="Arial"/>
          <w:color w:val="000000" w:themeColor="text1"/>
          <w:sz w:val="18"/>
          <w:szCs w:val="18"/>
        </w:rPr>
      </w:pPr>
    </w:p>
    <w:sectPr w:rsidR="00362CEC" w:rsidRPr="00A12D94" w:rsidSect="00F70B42">
      <w:headerReference w:type="default" r:id="rId8"/>
      <w:footerReference w:type="default" r:id="rId9"/>
      <w:pgSz w:w="11906" w:h="16838" w:code="9"/>
      <w:pgMar w:top="567" w:right="1134" w:bottom="567" w:left="113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66356" w14:textId="77777777" w:rsidR="0076622D" w:rsidRDefault="0076622D">
      <w:r>
        <w:separator/>
      </w:r>
    </w:p>
  </w:endnote>
  <w:endnote w:type="continuationSeparator" w:id="0">
    <w:p w14:paraId="079699AF" w14:textId="77777777" w:rsidR="0076622D" w:rsidRDefault="0076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calaSans">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calaSansLF-Regular">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Borders>
        <w:top w:val="single" w:sz="4" w:space="0" w:color="A6A6A6" w:themeColor="background1" w:themeShade="A6"/>
      </w:tblBorders>
      <w:tblLook w:val="04A0" w:firstRow="1" w:lastRow="0" w:firstColumn="1" w:lastColumn="0" w:noHBand="0" w:noVBand="1"/>
    </w:tblPr>
    <w:tblGrid>
      <w:gridCol w:w="8330"/>
      <w:gridCol w:w="1735"/>
    </w:tblGrid>
    <w:tr w:rsidR="0054271B" w:rsidRPr="0054271B" w14:paraId="602CE643" w14:textId="77777777" w:rsidTr="001A10B6">
      <w:trPr>
        <w:trHeight w:val="170"/>
      </w:trPr>
      <w:tc>
        <w:tcPr>
          <w:tcW w:w="8330" w:type="dxa"/>
          <w:vAlign w:val="center"/>
        </w:tcPr>
        <w:p w14:paraId="45993FEA" w14:textId="0882EEB6" w:rsidR="0054271B" w:rsidRPr="0054271B" w:rsidRDefault="001A10B6" w:rsidP="001A10B6">
          <w:pPr>
            <w:tabs>
              <w:tab w:val="center" w:pos="4536"/>
              <w:tab w:val="left" w:pos="7485"/>
              <w:tab w:val="right" w:pos="9072"/>
            </w:tabs>
            <w:rPr>
              <w:rFonts w:ascii="Arial" w:hAnsi="Arial" w:cs="Arial"/>
              <w:i/>
              <w:sz w:val="14"/>
              <w:szCs w:val="14"/>
              <w:lang w:eastAsia="de-DE"/>
            </w:rPr>
          </w:pPr>
          <w:r w:rsidRPr="0054271B">
            <w:rPr>
              <w:rFonts w:ascii="Arial" w:hAnsi="Arial" w:cs="Arial"/>
              <w:sz w:val="18"/>
              <w:szCs w:val="18"/>
              <w:lang w:eastAsia="de-DE"/>
            </w:rPr>
            <w:t xml:space="preserve">Seite </w:t>
          </w:r>
          <w:r w:rsidRPr="0054271B">
            <w:rPr>
              <w:rFonts w:ascii="Arial" w:hAnsi="Arial" w:cs="Arial"/>
              <w:sz w:val="18"/>
              <w:szCs w:val="18"/>
              <w:lang w:eastAsia="de-DE"/>
            </w:rPr>
            <w:fldChar w:fldCharType="begin"/>
          </w:r>
          <w:r w:rsidRPr="0054271B">
            <w:rPr>
              <w:rFonts w:ascii="Arial" w:hAnsi="Arial" w:cs="Arial"/>
              <w:sz w:val="18"/>
              <w:szCs w:val="18"/>
              <w:lang w:eastAsia="de-DE"/>
            </w:rPr>
            <w:instrText xml:space="preserve"> PAGE </w:instrText>
          </w:r>
          <w:r w:rsidRPr="0054271B">
            <w:rPr>
              <w:rFonts w:ascii="Arial" w:hAnsi="Arial" w:cs="Arial"/>
              <w:sz w:val="18"/>
              <w:szCs w:val="18"/>
              <w:lang w:eastAsia="de-DE"/>
            </w:rPr>
            <w:fldChar w:fldCharType="separate"/>
          </w:r>
          <w:r>
            <w:rPr>
              <w:rFonts w:ascii="Arial" w:hAnsi="Arial" w:cs="Arial"/>
              <w:sz w:val="18"/>
              <w:szCs w:val="18"/>
              <w:lang w:eastAsia="de-DE"/>
            </w:rPr>
            <w:t>1</w:t>
          </w:r>
          <w:r w:rsidRPr="0054271B">
            <w:rPr>
              <w:rFonts w:ascii="Arial" w:hAnsi="Arial" w:cs="Arial"/>
              <w:sz w:val="18"/>
              <w:szCs w:val="18"/>
              <w:lang w:eastAsia="de-DE"/>
            </w:rPr>
            <w:fldChar w:fldCharType="end"/>
          </w:r>
        </w:p>
      </w:tc>
      <w:tc>
        <w:tcPr>
          <w:tcW w:w="1735" w:type="dxa"/>
          <w:vAlign w:val="center"/>
        </w:tcPr>
        <w:p w14:paraId="2335C0A9" w14:textId="01828DB4" w:rsidR="0054271B" w:rsidRPr="0054271B" w:rsidRDefault="0054271B" w:rsidP="0054271B">
          <w:pPr>
            <w:tabs>
              <w:tab w:val="center" w:pos="4536"/>
              <w:tab w:val="left" w:pos="7485"/>
              <w:tab w:val="right" w:pos="9072"/>
            </w:tabs>
            <w:jc w:val="right"/>
            <w:rPr>
              <w:rFonts w:ascii="Arial" w:hAnsi="Arial" w:cs="Arial"/>
              <w:sz w:val="18"/>
              <w:szCs w:val="18"/>
              <w:lang w:eastAsia="de-DE"/>
            </w:rPr>
          </w:pPr>
        </w:p>
      </w:tc>
    </w:tr>
  </w:tbl>
  <w:p w14:paraId="358A947F" w14:textId="77777777" w:rsidR="0054271B" w:rsidRPr="008F383C" w:rsidRDefault="0054271B" w:rsidP="008F383C">
    <w:pPr>
      <w:pStyle w:val="Fuzeile"/>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58398" w14:textId="77777777" w:rsidR="0076622D" w:rsidRDefault="0076622D">
      <w:r>
        <w:separator/>
      </w:r>
    </w:p>
  </w:footnote>
  <w:footnote w:type="continuationSeparator" w:id="0">
    <w:p w14:paraId="216282FD" w14:textId="77777777" w:rsidR="0076622D" w:rsidRDefault="0076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63EAD" w14:textId="77777777" w:rsidR="00404233" w:rsidRDefault="00F73CB7">
    <w:pPr>
      <w:pStyle w:val="Kopfzeile"/>
    </w:pPr>
    <w:r>
      <w:rPr>
        <w:noProof/>
        <w:lang w:eastAsia="de-DE"/>
      </w:rPr>
      <w:drawing>
        <wp:anchor distT="0" distB="0" distL="114300" distR="114300" simplePos="0" relativeHeight="251658240" behindDoc="1" locked="0" layoutInCell="1" allowOverlap="1" wp14:anchorId="3586E35E" wp14:editId="12CD5768">
          <wp:simplePos x="0" y="0"/>
          <wp:positionH relativeFrom="column">
            <wp:posOffset>-720090</wp:posOffset>
          </wp:positionH>
          <wp:positionV relativeFrom="paragraph">
            <wp:posOffset>-246380</wp:posOffset>
          </wp:positionV>
          <wp:extent cx="7581265" cy="1587500"/>
          <wp:effectExtent l="0" t="0" r="635" b="0"/>
          <wp:wrapTight wrapText="bothSides">
            <wp:wrapPolygon edited="0">
              <wp:start x="0" y="0"/>
              <wp:lineTo x="0" y="21254"/>
              <wp:lineTo x="21548" y="21254"/>
              <wp:lineTo x="2154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03" t="11969" r="1573" b="52316"/>
                  <a:stretch>
                    <a:fillRect/>
                  </a:stretch>
                </pic:blipFill>
                <pic:spPr bwMode="auto">
                  <a:xfrm>
                    <a:off x="0" y="0"/>
                    <a:ext cx="7581265" cy="158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9A1"/>
    <w:multiLevelType w:val="hybridMultilevel"/>
    <w:tmpl w:val="F3E2E63E"/>
    <w:lvl w:ilvl="0" w:tplc="0407000F">
      <w:start w:val="1"/>
      <w:numFmt w:val="decimal"/>
      <w:lvlText w:val="%1."/>
      <w:lvlJc w:val="left"/>
      <w:pPr>
        <w:tabs>
          <w:tab w:val="num" w:pos="720"/>
        </w:tabs>
        <w:ind w:left="720" w:hanging="360"/>
      </w:pPr>
      <w:rPr>
        <w:rFonts w:hint="default"/>
      </w:rPr>
    </w:lvl>
    <w:lvl w:ilvl="1" w:tplc="627A739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93F6F47"/>
    <w:multiLevelType w:val="hybridMultilevel"/>
    <w:tmpl w:val="80665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AE15F6"/>
    <w:multiLevelType w:val="hybridMultilevel"/>
    <w:tmpl w:val="845E7124"/>
    <w:lvl w:ilvl="0" w:tplc="9FAE7D6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11B640F"/>
    <w:multiLevelType w:val="hybridMultilevel"/>
    <w:tmpl w:val="DCA2E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603357"/>
    <w:multiLevelType w:val="hybridMultilevel"/>
    <w:tmpl w:val="67ACC182"/>
    <w:lvl w:ilvl="0" w:tplc="832240AC">
      <w:start w:val="1"/>
      <w:numFmt w:val="decimal"/>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5" w15:restartNumberingAfterBreak="0">
    <w:nsid w:val="13171E17"/>
    <w:multiLevelType w:val="singleLevel"/>
    <w:tmpl w:val="0C1E3B64"/>
    <w:lvl w:ilvl="0">
      <w:start w:val="1"/>
      <w:numFmt w:val="decimal"/>
      <w:lvlText w:val="%1.)"/>
      <w:lvlJc w:val="left"/>
      <w:pPr>
        <w:tabs>
          <w:tab w:val="num" w:pos="360"/>
        </w:tabs>
        <w:ind w:left="360" w:hanging="360"/>
      </w:pPr>
      <w:rPr>
        <w:rFonts w:hint="default"/>
      </w:rPr>
    </w:lvl>
  </w:abstractNum>
  <w:abstractNum w:abstractNumId="6" w15:restartNumberingAfterBreak="0">
    <w:nsid w:val="13235ACB"/>
    <w:multiLevelType w:val="singleLevel"/>
    <w:tmpl w:val="F35487A6"/>
    <w:lvl w:ilvl="0">
      <w:start w:val="1"/>
      <w:numFmt w:val="decimal"/>
      <w:lvlText w:val="%1.)"/>
      <w:lvlJc w:val="left"/>
      <w:pPr>
        <w:tabs>
          <w:tab w:val="num" w:pos="360"/>
        </w:tabs>
        <w:ind w:left="360" w:hanging="360"/>
      </w:pPr>
      <w:rPr>
        <w:rFonts w:hint="default"/>
      </w:rPr>
    </w:lvl>
  </w:abstractNum>
  <w:abstractNum w:abstractNumId="7" w15:restartNumberingAfterBreak="0">
    <w:nsid w:val="18940D0C"/>
    <w:multiLevelType w:val="hybridMultilevel"/>
    <w:tmpl w:val="701C4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EF5BF2"/>
    <w:multiLevelType w:val="hybridMultilevel"/>
    <w:tmpl w:val="367A7814"/>
    <w:lvl w:ilvl="0" w:tplc="9FAE7D6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7540C73"/>
    <w:multiLevelType w:val="hybridMultilevel"/>
    <w:tmpl w:val="A736632A"/>
    <w:lvl w:ilvl="0" w:tplc="9FAE7D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D83816"/>
    <w:multiLevelType w:val="hybridMultilevel"/>
    <w:tmpl w:val="BEEACA0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8455EF2"/>
    <w:multiLevelType w:val="hybridMultilevel"/>
    <w:tmpl w:val="06A65662"/>
    <w:lvl w:ilvl="0" w:tplc="4C3AACE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4C6132A"/>
    <w:multiLevelType w:val="singleLevel"/>
    <w:tmpl w:val="F014B62C"/>
    <w:lvl w:ilvl="0">
      <w:start w:val="1"/>
      <w:numFmt w:val="lowerLetter"/>
      <w:lvlText w:val="%1.)"/>
      <w:lvlJc w:val="left"/>
      <w:pPr>
        <w:tabs>
          <w:tab w:val="num" w:pos="360"/>
        </w:tabs>
        <w:ind w:left="360" w:hanging="360"/>
      </w:pPr>
      <w:rPr>
        <w:rFonts w:hint="default"/>
      </w:rPr>
    </w:lvl>
  </w:abstractNum>
  <w:abstractNum w:abstractNumId="13" w15:restartNumberingAfterBreak="0">
    <w:nsid w:val="450A49C6"/>
    <w:multiLevelType w:val="hybridMultilevel"/>
    <w:tmpl w:val="F55A2A5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0231C5"/>
    <w:multiLevelType w:val="hybridMultilevel"/>
    <w:tmpl w:val="4C388320"/>
    <w:lvl w:ilvl="0" w:tplc="21D2CF68">
      <w:start w:val="10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ED7E8E"/>
    <w:multiLevelType w:val="singleLevel"/>
    <w:tmpl w:val="D2D86914"/>
    <w:lvl w:ilvl="0">
      <w:start w:val="1"/>
      <w:numFmt w:val="lowerLetter"/>
      <w:lvlText w:val="%1.)"/>
      <w:lvlJc w:val="left"/>
      <w:pPr>
        <w:tabs>
          <w:tab w:val="num" w:pos="720"/>
        </w:tabs>
        <w:ind w:left="720" w:hanging="360"/>
      </w:pPr>
      <w:rPr>
        <w:rFonts w:hint="default"/>
      </w:rPr>
    </w:lvl>
  </w:abstractNum>
  <w:abstractNum w:abstractNumId="16" w15:restartNumberingAfterBreak="0">
    <w:nsid w:val="57017796"/>
    <w:multiLevelType w:val="hybridMultilevel"/>
    <w:tmpl w:val="2D84A804"/>
    <w:lvl w:ilvl="0" w:tplc="9FAE7D62">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59F72CAA"/>
    <w:multiLevelType w:val="singleLevel"/>
    <w:tmpl w:val="6AFCD360"/>
    <w:lvl w:ilvl="0">
      <w:start w:val="1"/>
      <w:numFmt w:val="decimal"/>
      <w:lvlText w:val="%1.)"/>
      <w:lvlJc w:val="left"/>
      <w:pPr>
        <w:tabs>
          <w:tab w:val="num" w:pos="360"/>
        </w:tabs>
        <w:ind w:left="360" w:hanging="360"/>
      </w:pPr>
      <w:rPr>
        <w:rFonts w:hint="default"/>
      </w:rPr>
    </w:lvl>
  </w:abstractNum>
  <w:abstractNum w:abstractNumId="18" w15:restartNumberingAfterBreak="0">
    <w:nsid w:val="5A861A83"/>
    <w:multiLevelType w:val="hybridMultilevel"/>
    <w:tmpl w:val="8EBAE008"/>
    <w:lvl w:ilvl="0" w:tplc="9FAE7D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141BC4"/>
    <w:multiLevelType w:val="hybridMultilevel"/>
    <w:tmpl w:val="AFEA4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39279DE"/>
    <w:multiLevelType w:val="hybridMultilevel"/>
    <w:tmpl w:val="183E5E02"/>
    <w:lvl w:ilvl="0" w:tplc="21D2CF68">
      <w:start w:val="10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6FF7405"/>
    <w:multiLevelType w:val="hybridMultilevel"/>
    <w:tmpl w:val="3FC6F348"/>
    <w:lvl w:ilvl="0" w:tplc="32822240">
      <w:start w:val="1"/>
      <w:numFmt w:val="bullet"/>
      <w:lvlText w:val="-"/>
      <w:lvlJc w:val="left"/>
      <w:pPr>
        <w:ind w:left="284" w:hanging="284"/>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E6C5A7C"/>
    <w:multiLevelType w:val="hybridMultilevel"/>
    <w:tmpl w:val="13F044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15"/>
  </w:num>
  <w:num w:numId="3">
    <w:abstractNumId w:val="12"/>
  </w:num>
  <w:num w:numId="4">
    <w:abstractNumId w:val="5"/>
  </w:num>
  <w:num w:numId="5">
    <w:abstractNumId w:val="6"/>
  </w:num>
  <w:num w:numId="6">
    <w:abstractNumId w:val="0"/>
  </w:num>
  <w:num w:numId="7">
    <w:abstractNumId w:val="10"/>
  </w:num>
  <w:num w:numId="8">
    <w:abstractNumId w:val="19"/>
  </w:num>
  <w:num w:numId="9">
    <w:abstractNumId w:val="7"/>
  </w:num>
  <w:num w:numId="10">
    <w:abstractNumId w:val="3"/>
  </w:num>
  <w:num w:numId="11">
    <w:abstractNumId w:val="22"/>
  </w:num>
  <w:num w:numId="12">
    <w:abstractNumId w:val="14"/>
  </w:num>
  <w:num w:numId="13">
    <w:abstractNumId w:val="1"/>
  </w:num>
  <w:num w:numId="14">
    <w:abstractNumId w:val="13"/>
  </w:num>
  <w:num w:numId="15">
    <w:abstractNumId w:val="20"/>
  </w:num>
  <w:num w:numId="16">
    <w:abstractNumId w:val="18"/>
  </w:num>
  <w:num w:numId="17">
    <w:abstractNumId w:val="2"/>
  </w:num>
  <w:num w:numId="18">
    <w:abstractNumId w:val="8"/>
  </w:num>
  <w:num w:numId="19">
    <w:abstractNumId w:val="16"/>
  </w:num>
  <w:num w:numId="20">
    <w:abstractNumId w:val="4"/>
  </w:num>
  <w:num w:numId="21">
    <w:abstractNumId w:val="21"/>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60"/>
    <w:rsid w:val="00011D48"/>
    <w:rsid w:val="00011F94"/>
    <w:rsid w:val="00012468"/>
    <w:rsid w:val="00020BD3"/>
    <w:rsid w:val="000249B0"/>
    <w:rsid w:val="00031C69"/>
    <w:rsid w:val="00034FFE"/>
    <w:rsid w:val="00036EAB"/>
    <w:rsid w:val="00037E7F"/>
    <w:rsid w:val="0004114C"/>
    <w:rsid w:val="000423A2"/>
    <w:rsid w:val="00042EEC"/>
    <w:rsid w:val="0004461A"/>
    <w:rsid w:val="00054429"/>
    <w:rsid w:val="00056715"/>
    <w:rsid w:val="0006574A"/>
    <w:rsid w:val="00070EFA"/>
    <w:rsid w:val="000751E6"/>
    <w:rsid w:val="000873E9"/>
    <w:rsid w:val="000912EC"/>
    <w:rsid w:val="000922A2"/>
    <w:rsid w:val="000A39B6"/>
    <w:rsid w:val="000A40FD"/>
    <w:rsid w:val="000C2DD1"/>
    <w:rsid w:val="000C2FE5"/>
    <w:rsid w:val="000C69F0"/>
    <w:rsid w:val="000C7EE2"/>
    <w:rsid w:val="000D3BB4"/>
    <w:rsid w:val="000D4D4A"/>
    <w:rsid w:val="000D53C6"/>
    <w:rsid w:val="000D790E"/>
    <w:rsid w:val="000E3FEB"/>
    <w:rsid w:val="000E7634"/>
    <w:rsid w:val="000F4E2E"/>
    <w:rsid w:val="00100341"/>
    <w:rsid w:val="00115365"/>
    <w:rsid w:val="00117D14"/>
    <w:rsid w:val="00121466"/>
    <w:rsid w:val="00121634"/>
    <w:rsid w:val="00130727"/>
    <w:rsid w:val="0013088C"/>
    <w:rsid w:val="00133B0E"/>
    <w:rsid w:val="00140103"/>
    <w:rsid w:val="00151CC9"/>
    <w:rsid w:val="00154C62"/>
    <w:rsid w:val="00160947"/>
    <w:rsid w:val="00160E98"/>
    <w:rsid w:val="00167A7A"/>
    <w:rsid w:val="00167E7E"/>
    <w:rsid w:val="001772F4"/>
    <w:rsid w:val="00181A8B"/>
    <w:rsid w:val="00182062"/>
    <w:rsid w:val="00185548"/>
    <w:rsid w:val="00187BD8"/>
    <w:rsid w:val="001979A1"/>
    <w:rsid w:val="001A10B6"/>
    <w:rsid w:val="001B5C24"/>
    <w:rsid w:val="001B7060"/>
    <w:rsid w:val="001C765E"/>
    <w:rsid w:val="001D0820"/>
    <w:rsid w:val="001F3885"/>
    <w:rsid w:val="001F4E70"/>
    <w:rsid w:val="002009D1"/>
    <w:rsid w:val="00200EF4"/>
    <w:rsid w:val="002029FC"/>
    <w:rsid w:val="00204FD1"/>
    <w:rsid w:val="0021031A"/>
    <w:rsid w:val="00221993"/>
    <w:rsid w:val="00221BA8"/>
    <w:rsid w:val="00225666"/>
    <w:rsid w:val="002347AC"/>
    <w:rsid w:val="00236C55"/>
    <w:rsid w:val="00255C35"/>
    <w:rsid w:val="00257550"/>
    <w:rsid w:val="00266815"/>
    <w:rsid w:val="002677DD"/>
    <w:rsid w:val="00267AB7"/>
    <w:rsid w:val="002704CD"/>
    <w:rsid w:val="00276627"/>
    <w:rsid w:val="002A36B5"/>
    <w:rsid w:val="002A47AD"/>
    <w:rsid w:val="002B30C0"/>
    <w:rsid w:val="002B60E8"/>
    <w:rsid w:val="002C16BA"/>
    <w:rsid w:val="002C45FC"/>
    <w:rsid w:val="002C4CF5"/>
    <w:rsid w:val="002C7218"/>
    <w:rsid w:val="002D212A"/>
    <w:rsid w:val="002D29A1"/>
    <w:rsid w:val="002D75A1"/>
    <w:rsid w:val="002E30E6"/>
    <w:rsid w:val="002F2B59"/>
    <w:rsid w:val="002F4BB9"/>
    <w:rsid w:val="00300AC6"/>
    <w:rsid w:val="003116B0"/>
    <w:rsid w:val="00312556"/>
    <w:rsid w:val="00313172"/>
    <w:rsid w:val="0031766F"/>
    <w:rsid w:val="00324C03"/>
    <w:rsid w:val="00325A36"/>
    <w:rsid w:val="00327569"/>
    <w:rsid w:val="003300D7"/>
    <w:rsid w:val="003343A5"/>
    <w:rsid w:val="00336738"/>
    <w:rsid w:val="00341524"/>
    <w:rsid w:val="003478F2"/>
    <w:rsid w:val="00362303"/>
    <w:rsid w:val="00362CEC"/>
    <w:rsid w:val="00363F6E"/>
    <w:rsid w:val="0037181A"/>
    <w:rsid w:val="00382205"/>
    <w:rsid w:val="00387CE7"/>
    <w:rsid w:val="0039029D"/>
    <w:rsid w:val="00395B5C"/>
    <w:rsid w:val="003A0361"/>
    <w:rsid w:val="003A6CA5"/>
    <w:rsid w:val="003B0AA0"/>
    <w:rsid w:val="003C112C"/>
    <w:rsid w:val="003C4A72"/>
    <w:rsid w:val="003D0899"/>
    <w:rsid w:val="003D3610"/>
    <w:rsid w:val="003D65A3"/>
    <w:rsid w:val="003E2444"/>
    <w:rsid w:val="003E4804"/>
    <w:rsid w:val="003F2CBE"/>
    <w:rsid w:val="00400EF4"/>
    <w:rsid w:val="004034CE"/>
    <w:rsid w:val="00404233"/>
    <w:rsid w:val="00406752"/>
    <w:rsid w:val="0042573B"/>
    <w:rsid w:val="00430F2D"/>
    <w:rsid w:val="0043394E"/>
    <w:rsid w:val="00434912"/>
    <w:rsid w:val="00444BEF"/>
    <w:rsid w:val="00463176"/>
    <w:rsid w:val="00466779"/>
    <w:rsid w:val="004720DA"/>
    <w:rsid w:val="0047272A"/>
    <w:rsid w:val="00475746"/>
    <w:rsid w:val="00482DD6"/>
    <w:rsid w:val="0048431C"/>
    <w:rsid w:val="004856F8"/>
    <w:rsid w:val="00493959"/>
    <w:rsid w:val="00496E26"/>
    <w:rsid w:val="004A0D78"/>
    <w:rsid w:val="004B36A9"/>
    <w:rsid w:val="004B5871"/>
    <w:rsid w:val="004B5F30"/>
    <w:rsid w:val="004C03D9"/>
    <w:rsid w:val="004D2BC1"/>
    <w:rsid w:val="004D7824"/>
    <w:rsid w:val="004E15F8"/>
    <w:rsid w:val="004E23DC"/>
    <w:rsid w:val="0050345E"/>
    <w:rsid w:val="00503534"/>
    <w:rsid w:val="005053D0"/>
    <w:rsid w:val="00507955"/>
    <w:rsid w:val="00507FD1"/>
    <w:rsid w:val="0051111D"/>
    <w:rsid w:val="0051155B"/>
    <w:rsid w:val="00512365"/>
    <w:rsid w:val="00513B4E"/>
    <w:rsid w:val="00540FC5"/>
    <w:rsid w:val="0054271B"/>
    <w:rsid w:val="005446A2"/>
    <w:rsid w:val="00545511"/>
    <w:rsid w:val="00546C68"/>
    <w:rsid w:val="00547FF5"/>
    <w:rsid w:val="00551272"/>
    <w:rsid w:val="00552F6D"/>
    <w:rsid w:val="005555BC"/>
    <w:rsid w:val="00555FAE"/>
    <w:rsid w:val="00573076"/>
    <w:rsid w:val="005732C0"/>
    <w:rsid w:val="005743B3"/>
    <w:rsid w:val="00574437"/>
    <w:rsid w:val="00580725"/>
    <w:rsid w:val="00582B88"/>
    <w:rsid w:val="005A5A24"/>
    <w:rsid w:val="005B7818"/>
    <w:rsid w:val="005D44A3"/>
    <w:rsid w:val="005D6D6C"/>
    <w:rsid w:val="005E1992"/>
    <w:rsid w:val="005E5A02"/>
    <w:rsid w:val="005E7820"/>
    <w:rsid w:val="005F0359"/>
    <w:rsid w:val="005F123B"/>
    <w:rsid w:val="005F21C3"/>
    <w:rsid w:val="005F4635"/>
    <w:rsid w:val="005F70A0"/>
    <w:rsid w:val="0060059E"/>
    <w:rsid w:val="00606BCC"/>
    <w:rsid w:val="00610FFE"/>
    <w:rsid w:val="00612234"/>
    <w:rsid w:val="00613FC1"/>
    <w:rsid w:val="006162C8"/>
    <w:rsid w:val="00621DC4"/>
    <w:rsid w:val="00626F35"/>
    <w:rsid w:val="0063708B"/>
    <w:rsid w:val="006506AE"/>
    <w:rsid w:val="0065174B"/>
    <w:rsid w:val="00653016"/>
    <w:rsid w:val="00660F2B"/>
    <w:rsid w:val="00684C26"/>
    <w:rsid w:val="006873F5"/>
    <w:rsid w:val="006A18E2"/>
    <w:rsid w:val="006A58F3"/>
    <w:rsid w:val="006A5CC8"/>
    <w:rsid w:val="006B2D73"/>
    <w:rsid w:val="006C2A53"/>
    <w:rsid w:val="006C449E"/>
    <w:rsid w:val="006F1A9A"/>
    <w:rsid w:val="006F45EC"/>
    <w:rsid w:val="007155B4"/>
    <w:rsid w:val="0072128C"/>
    <w:rsid w:val="00730F5D"/>
    <w:rsid w:val="00731E5D"/>
    <w:rsid w:val="00737D9D"/>
    <w:rsid w:val="00740E3D"/>
    <w:rsid w:val="00742153"/>
    <w:rsid w:val="00746515"/>
    <w:rsid w:val="00751363"/>
    <w:rsid w:val="00754540"/>
    <w:rsid w:val="00754A70"/>
    <w:rsid w:val="0076622D"/>
    <w:rsid w:val="00766776"/>
    <w:rsid w:val="00771322"/>
    <w:rsid w:val="0077710A"/>
    <w:rsid w:val="00787F12"/>
    <w:rsid w:val="007908C7"/>
    <w:rsid w:val="00795E6B"/>
    <w:rsid w:val="007B195B"/>
    <w:rsid w:val="007C205C"/>
    <w:rsid w:val="007C21CF"/>
    <w:rsid w:val="007E166F"/>
    <w:rsid w:val="007E208C"/>
    <w:rsid w:val="007E27B7"/>
    <w:rsid w:val="007F3097"/>
    <w:rsid w:val="007F324A"/>
    <w:rsid w:val="007F606B"/>
    <w:rsid w:val="007F74E2"/>
    <w:rsid w:val="00802E41"/>
    <w:rsid w:val="00806B1C"/>
    <w:rsid w:val="00807EFD"/>
    <w:rsid w:val="00813CCA"/>
    <w:rsid w:val="00833D55"/>
    <w:rsid w:val="008373EA"/>
    <w:rsid w:val="00845EF8"/>
    <w:rsid w:val="00853AAF"/>
    <w:rsid w:val="0085574F"/>
    <w:rsid w:val="0086048B"/>
    <w:rsid w:val="00870B22"/>
    <w:rsid w:val="00871FEB"/>
    <w:rsid w:val="00882E50"/>
    <w:rsid w:val="00883BB4"/>
    <w:rsid w:val="00885240"/>
    <w:rsid w:val="0088580B"/>
    <w:rsid w:val="008A04B1"/>
    <w:rsid w:val="008A06A5"/>
    <w:rsid w:val="008B5A9E"/>
    <w:rsid w:val="008B66A8"/>
    <w:rsid w:val="008B7A1A"/>
    <w:rsid w:val="008C21E8"/>
    <w:rsid w:val="008C2307"/>
    <w:rsid w:val="008D6635"/>
    <w:rsid w:val="008E17F4"/>
    <w:rsid w:val="008E1C03"/>
    <w:rsid w:val="008E2A0D"/>
    <w:rsid w:val="008E3BCB"/>
    <w:rsid w:val="008E6C4D"/>
    <w:rsid w:val="008E7D51"/>
    <w:rsid w:val="008F383C"/>
    <w:rsid w:val="008F668D"/>
    <w:rsid w:val="009007DE"/>
    <w:rsid w:val="00907119"/>
    <w:rsid w:val="00910D48"/>
    <w:rsid w:val="0091219B"/>
    <w:rsid w:val="009156B5"/>
    <w:rsid w:val="009170D1"/>
    <w:rsid w:val="00921CAE"/>
    <w:rsid w:val="009250FD"/>
    <w:rsid w:val="00925D0F"/>
    <w:rsid w:val="00935C6E"/>
    <w:rsid w:val="00935F1C"/>
    <w:rsid w:val="00936C7C"/>
    <w:rsid w:val="00941C02"/>
    <w:rsid w:val="00943E16"/>
    <w:rsid w:val="0094406A"/>
    <w:rsid w:val="00953DDB"/>
    <w:rsid w:val="00960703"/>
    <w:rsid w:val="00960A0F"/>
    <w:rsid w:val="00961230"/>
    <w:rsid w:val="009622C3"/>
    <w:rsid w:val="00963A50"/>
    <w:rsid w:val="00970CBA"/>
    <w:rsid w:val="00973115"/>
    <w:rsid w:val="00977797"/>
    <w:rsid w:val="00980525"/>
    <w:rsid w:val="0098402A"/>
    <w:rsid w:val="0098507E"/>
    <w:rsid w:val="0099255E"/>
    <w:rsid w:val="00996DF0"/>
    <w:rsid w:val="009B41D9"/>
    <w:rsid w:val="009C0859"/>
    <w:rsid w:val="009C2173"/>
    <w:rsid w:val="009C2284"/>
    <w:rsid w:val="009C33BE"/>
    <w:rsid w:val="009C4C03"/>
    <w:rsid w:val="009E767A"/>
    <w:rsid w:val="009F524F"/>
    <w:rsid w:val="009F71D1"/>
    <w:rsid w:val="00A02E76"/>
    <w:rsid w:val="00A12D94"/>
    <w:rsid w:val="00A15329"/>
    <w:rsid w:val="00A26C32"/>
    <w:rsid w:val="00A30304"/>
    <w:rsid w:val="00A30E29"/>
    <w:rsid w:val="00A30F72"/>
    <w:rsid w:val="00A32658"/>
    <w:rsid w:val="00A34A63"/>
    <w:rsid w:val="00A46EEB"/>
    <w:rsid w:val="00A53D70"/>
    <w:rsid w:val="00A61290"/>
    <w:rsid w:val="00A6266D"/>
    <w:rsid w:val="00A638E0"/>
    <w:rsid w:val="00A64CDC"/>
    <w:rsid w:val="00A65E95"/>
    <w:rsid w:val="00A662CE"/>
    <w:rsid w:val="00A76793"/>
    <w:rsid w:val="00A80D52"/>
    <w:rsid w:val="00A8459F"/>
    <w:rsid w:val="00A85A9E"/>
    <w:rsid w:val="00A90ACE"/>
    <w:rsid w:val="00A9769A"/>
    <w:rsid w:val="00AA0BA0"/>
    <w:rsid w:val="00AA327D"/>
    <w:rsid w:val="00AA3A39"/>
    <w:rsid w:val="00AA49E9"/>
    <w:rsid w:val="00AA6DAE"/>
    <w:rsid w:val="00AC0A41"/>
    <w:rsid w:val="00AC2A9E"/>
    <w:rsid w:val="00AC5876"/>
    <w:rsid w:val="00AD04A0"/>
    <w:rsid w:val="00AD5F1B"/>
    <w:rsid w:val="00AE1A73"/>
    <w:rsid w:val="00AE7A9C"/>
    <w:rsid w:val="00AF21FA"/>
    <w:rsid w:val="00AF4F19"/>
    <w:rsid w:val="00B00D72"/>
    <w:rsid w:val="00B024E2"/>
    <w:rsid w:val="00B04972"/>
    <w:rsid w:val="00B06E77"/>
    <w:rsid w:val="00B12B40"/>
    <w:rsid w:val="00B1455D"/>
    <w:rsid w:val="00B17684"/>
    <w:rsid w:val="00B22586"/>
    <w:rsid w:val="00B24B84"/>
    <w:rsid w:val="00B24EC7"/>
    <w:rsid w:val="00B318E2"/>
    <w:rsid w:val="00B4352A"/>
    <w:rsid w:val="00B441F3"/>
    <w:rsid w:val="00B50311"/>
    <w:rsid w:val="00B6007A"/>
    <w:rsid w:val="00B617A4"/>
    <w:rsid w:val="00B630C3"/>
    <w:rsid w:val="00B67B52"/>
    <w:rsid w:val="00B73520"/>
    <w:rsid w:val="00B767F2"/>
    <w:rsid w:val="00B82CD6"/>
    <w:rsid w:val="00B834F3"/>
    <w:rsid w:val="00B95517"/>
    <w:rsid w:val="00B97BDB"/>
    <w:rsid w:val="00BA3004"/>
    <w:rsid w:val="00BB4380"/>
    <w:rsid w:val="00BC1DC2"/>
    <w:rsid w:val="00BC7266"/>
    <w:rsid w:val="00BD4DAF"/>
    <w:rsid w:val="00BE32FA"/>
    <w:rsid w:val="00BE4E74"/>
    <w:rsid w:val="00BE6756"/>
    <w:rsid w:val="00BE785A"/>
    <w:rsid w:val="00BF5836"/>
    <w:rsid w:val="00BF7CD5"/>
    <w:rsid w:val="00C00493"/>
    <w:rsid w:val="00C04876"/>
    <w:rsid w:val="00C05BDE"/>
    <w:rsid w:val="00C1590C"/>
    <w:rsid w:val="00C17A06"/>
    <w:rsid w:val="00C20172"/>
    <w:rsid w:val="00C21804"/>
    <w:rsid w:val="00C270BB"/>
    <w:rsid w:val="00C3135B"/>
    <w:rsid w:val="00C31958"/>
    <w:rsid w:val="00C32D07"/>
    <w:rsid w:val="00C34BF2"/>
    <w:rsid w:val="00C465A4"/>
    <w:rsid w:val="00C50D45"/>
    <w:rsid w:val="00C7321A"/>
    <w:rsid w:val="00C82CB5"/>
    <w:rsid w:val="00C919B0"/>
    <w:rsid w:val="00C95305"/>
    <w:rsid w:val="00CA0E22"/>
    <w:rsid w:val="00CA2095"/>
    <w:rsid w:val="00CA256E"/>
    <w:rsid w:val="00CA4F33"/>
    <w:rsid w:val="00CC3D35"/>
    <w:rsid w:val="00CC47CD"/>
    <w:rsid w:val="00CE02EC"/>
    <w:rsid w:val="00CE630F"/>
    <w:rsid w:val="00CF1AE7"/>
    <w:rsid w:val="00CF2898"/>
    <w:rsid w:val="00CF4130"/>
    <w:rsid w:val="00CF77C4"/>
    <w:rsid w:val="00D059B1"/>
    <w:rsid w:val="00D05E51"/>
    <w:rsid w:val="00D066BF"/>
    <w:rsid w:val="00D30371"/>
    <w:rsid w:val="00D37E52"/>
    <w:rsid w:val="00D427D4"/>
    <w:rsid w:val="00D46654"/>
    <w:rsid w:val="00D65CC7"/>
    <w:rsid w:val="00D702F8"/>
    <w:rsid w:val="00D734DA"/>
    <w:rsid w:val="00D75FB2"/>
    <w:rsid w:val="00D777B0"/>
    <w:rsid w:val="00D8028F"/>
    <w:rsid w:val="00D8313F"/>
    <w:rsid w:val="00D86C4E"/>
    <w:rsid w:val="00D93516"/>
    <w:rsid w:val="00D96540"/>
    <w:rsid w:val="00D968F8"/>
    <w:rsid w:val="00DB601C"/>
    <w:rsid w:val="00DB6995"/>
    <w:rsid w:val="00DC0ED7"/>
    <w:rsid w:val="00DC4B59"/>
    <w:rsid w:val="00DC4DAC"/>
    <w:rsid w:val="00DD1831"/>
    <w:rsid w:val="00DD436A"/>
    <w:rsid w:val="00DD6A61"/>
    <w:rsid w:val="00DD7B0C"/>
    <w:rsid w:val="00DE1482"/>
    <w:rsid w:val="00DE396E"/>
    <w:rsid w:val="00DE435F"/>
    <w:rsid w:val="00DF041A"/>
    <w:rsid w:val="00DF1799"/>
    <w:rsid w:val="00DF2550"/>
    <w:rsid w:val="00DF3A54"/>
    <w:rsid w:val="00DF4B2A"/>
    <w:rsid w:val="00E0083A"/>
    <w:rsid w:val="00E042E8"/>
    <w:rsid w:val="00E076E5"/>
    <w:rsid w:val="00E12FB2"/>
    <w:rsid w:val="00E15CB5"/>
    <w:rsid w:val="00E23850"/>
    <w:rsid w:val="00E24547"/>
    <w:rsid w:val="00E27586"/>
    <w:rsid w:val="00E3544E"/>
    <w:rsid w:val="00E35B46"/>
    <w:rsid w:val="00E412B8"/>
    <w:rsid w:val="00E43902"/>
    <w:rsid w:val="00E456A5"/>
    <w:rsid w:val="00E57877"/>
    <w:rsid w:val="00E57D50"/>
    <w:rsid w:val="00E6127D"/>
    <w:rsid w:val="00E651C7"/>
    <w:rsid w:val="00E65303"/>
    <w:rsid w:val="00E65A5B"/>
    <w:rsid w:val="00E91722"/>
    <w:rsid w:val="00E9197D"/>
    <w:rsid w:val="00E97B64"/>
    <w:rsid w:val="00EA09D5"/>
    <w:rsid w:val="00EA22FF"/>
    <w:rsid w:val="00EB586E"/>
    <w:rsid w:val="00EB72B9"/>
    <w:rsid w:val="00EC71AD"/>
    <w:rsid w:val="00ED0395"/>
    <w:rsid w:val="00ED5318"/>
    <w:rsid w:val="00ED550A"/>
    <w:rsid w:val="00EF4F75"/>
    <w:rsid w:val="00F03F24"/>
    <w:rsid w:val="00F12F46"/>
    <w:rsid w:val="00F15D7D"/>
    <w:rsid w:val="00F15EBC"/>
    <w:rsid w:val="00F252B5"/>
    <w:rsid w:val="00F25ED0"/>
    <w:rsid w:val="00F30DDA"/>
    <w:rsid w:val="00F31037"/>
    <w:rsid w:val="00F33347"/>
    <w:rsid w:val="00F37D31"/>
    <w:rsid w:val="00F455D3"/>
    <w:rsid w:val="00F56B15"/>
    <w:rsid w:val="00F615AC"/>
    <w:rsid w:val="00F6758E"/>
    <w:rsid w:val="00F70B42"/>
    <w:rsid w:val="00F73CB7"/>
    <w:rsid w:val="00F7401E"/>
    <w:rsid w:val="00F75323"/>
    <w:rsid w:val="00F80CC0"/>
    <w:rsid w:val="00F810B4"/>
    <w:rsid w:val="00F947D9"/>
    <w:rsid w:val="00FA409E"/>
    <w:rsid w:val="00FA5880"/>
    <w:rsid w:val="00FA59B8"/>
    <w:rsid w:val="00FB1533"/>
    <w:rsid w:val="00FB50D8"/>
    <w:rsid w:val="00FB63EE"/>
    <w:rsid w:val="00FC2BC6"/>
    <w:rsid w:val="00FC3DC9"/>
    <w:rsid w:val="00FC4DF9"/>
    <w:rsid w:val="00FE0B29"/>
    <w:rsid w:val="00FF2390"/>
    <w:rsid w:val="00FF4A65"/>
    <w:rsid w:val="00FF6772"/>
    <w:rsid w:val="00FF69C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B02942"/>
  <w15:docId w15:val="{838ED6FC-21CA-4898-AC6D-40642F42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CBE"/>
    <w:rPr>
      <w:lang w:eastAsia="en-US"/>
    </w:rPr>
  </w:style>
  <w:style w:type="paragraph" w:styleId="berschrift1">
    <w:name w:val="heading 1"/>
    <w:basedOn w:val="Standard"/>
    <w:next w:val="Standard"/>
    <w:qFormat/>
    <w:rsid w:val="003F2CBE"/>
    <w:pPr>
      <w:keepNext/>
      <w:jc w:val="center"/>
      <w:outlineLvl w:val="0"/>
    </w:pPr>
    <w:rPr>
      <w:sz w:val="52"/>
    </w:rPr>
  </w:style>
  <w:style w:type="paragraph" w:styleId="berschrift2">
    <w:name w:val="heading 2"/>
    <w:basedOn w:val="Standard"/>
    <w:next w:val="Standard"/>
    <w:qFormat/>
    <w:rsid w:val="003F2CBE"/>
    <w:pPr>
      <w:keepNext/>
      <w:outlineLvl w:val="1"/>
    </w:pPr>
    <w:rPr>
      <w:sz w:val="24"/>
    </w:rPr>
  </w:style>
  <w:style w:type="paragraph" w:styleId="berschrift3">
    <w:name w:val="heading 3"/>
    <w:basedOn w:val="Standard"/>
    <w:next w:val="Standard"/>
    <w:link w:val="berschrift3Zchn"/>
    <w:qFormat/>
    <w:rsid w:val="003F2CBE"/>
    <w:pPr>
      <w:keepNext/>
      <w:outlineLvl w:val="2"/>
    </w:pPr>
    <w:rPr>
      <w:b/>
      <w:sz w:val="24"/>
    </w:rPr>
  </w:style>
  <w:style w:type="paragraph" w:styleId="berschrift4">
    <w:name w:val="heading 4"/>
    <w:basedOn w:val="Standard"/>
    <w:next w:val="Standard"/>
    <w:qFormat/>
    <w:rsid w:val="003F2CBE"/>
    <w:pPr>
      <w:keepNext/>
      <w:jc w:val="center"/>
      <w:outlineLvl w:val="3"/>
    </w:pPr>
    <w:rPr>
      <w:i/>
      <w:color w:val="FF0000"/>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F2CBE"/>
    <w:pPr>
      <w:tabs>
        <w:tab w:val="center" w:pos="4536"/>
        <w:tab w:val="right" w:pos="9072"/>
      </w:tabs>
    </w:pPr>
  </w:style>
  <w:style w:type="paragraph" w:styleId="Fuzeile">
    <w:name w:val="footer"/>
    <w:basedOn w:val="Standard"/>
    <w:link w:val="FuzeileZchn"/>
    <w:rsid w:val="003F2CBE"/>
    <w:pPr>
      <w:tabs>
        <w:tab w:val="center" w:pos="4536"/>
        <w:tab w:val="right" w:pos="9072"/>
      </w:tabs>
    </w:pPr>
  </w:style>
  <w:style w:type="character" w:styleId="Seitenzahl">
    <w:name w:val="page number"/>
    <w:basedOn w:val="Absatz-Standardschriftart"/>
    <w:rsid w:val="003F2CBE"/>
  </w:style>
  <w:style w:type="paragraph" w:styleId="Textkrper">
    <w:name w:val="Body Text"/>
    <w:basedOn w:val="Standard"/>
    <w:rsid w:val="003F2CBE"/>
    <w:rPr>
      <w:rFonts w:ascii="Lucida Sans Unicode" w:hAnsi="Lucida Sans Unicode"/>
      <w:sz w:val="24"/>
    </w:rPr>
  </w:style>
  <w:style w:type="paragraph" w:styleId="Textkrper2">
    <w:name w:val="Body Text 2"/>
    <w:basedOn w:val="Standard"/>
    <w:rsid w:val="003F2CBE"/>
    <w:rPr>
      <w:i/>
      <w:sz w:val="24"/>
      <w:u w:val="single"/>
    </w:rPr>
  </w:style>
  <w:style w:type="paragraph" w:styleId="Sprechblasentext">
    <w:name w:val="Balloon Text"/>
    <w:basedOn w:val="Standard"/>
    <w:semiHidden/>
    <w:rsid w:val="007C21CF"/>
    <w:rPr>
      <w:rFonts w:ascii="Tahoma" w:hAnsi="Tahoma" w:cs="Tahoma"/>
      <w:sz w:val="16"/>
      <w:szCs w:val="16"/>
    </w:rPr>
  </w:style>
  <w:style w:type="character" w:styleId="Hyperlink">
    <w:name w:val="Hyperlink"/>
    <w:basedOn w:val="Absatz-Standardschriftart"/>
    <w:rsid w:val="00935C6E"/>
    <w:rPr>
      <w:color w:val="0000FF"/>
      <w:u w:val="single"/>
    </w:rPr>
  </w:style>
  <w:style w:type="paragraph" w:styleId="Dokumentstruktur">
    <w:name w:val="Document Map"/>
    <w:basedOn w:val="Standard"/>
    <w:semiHidden/>
    <w:rsid w:val="008C21E8"/>
    <w:pPr>
      <w:shd w:val="clear" w:color="auto" w:fill="000080"/>
    </w:pPr>
    <w:rPr>
      <w:rFonts w:ascii="Tahoma" w:hAnsi="Tahoma" w:cs="Tahoma"/>
    </w:rPr>
  </w:style>
  <w:style w:type="character" w:customStyle="1" w:styleId="FuzeileZchn">
    <w:name w:val="Fußzeile Zchn"/>
    <w:basedOn w:val="Absatz-Standardschriftart"/>
    <w:link w:val="Fuzeile"/>
    <w:rsid w:val="00C7321A"/>
    <w:rPr>
      <w:lang w:eastAsia="en-US"/>
    </w:rPr>
  </w:style>
  <w:style w:type="paragraph" w:styleId="Listenabsatz">
    <w:name w:val="List Paragraph"/>
    <w:basedOn w:val="Standard"/>
    <w:uiPriority w:val="34"/>
    <w:qFormat/>
    <w:rsid w:val="00F12F46"/>
    <w:pPr>
      <w:ind w:left="720"/>
      <w:contextualSpacing/>
    </w:pPr>
  </w:style>
  <w:style w:type="character" w:customStyle="1" w:styleId="KopfzeileZchn">
    <w:name w:val="Kopfzeile Zchn"/>
    <w:basedOn w:val="Absatz-Standardschriftart"/>
    <w:link w:val="Kopfzeile"/>
    <w:uiPriority w:val="99"/>
    <w:rsid w:val="00325A36"/>
    <w:rPr>
      <w:lang w:eastAsia="en-US"/>
    </w:rPr>
  </w:style>
  <w:style w:type="table" w:styleId="Tabellenraster">
    <w:name w:val="Table Grid"/>
    <w:basedOn w:val="NormaleTabelle"/>
    <w:rsid w:val="004E1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1">
    <w:name w:val="text_small1"/>
    <w:basedOn w:val="Absatz-Standardschriftart"/>
    <w:rsid w:val="005D6D6C"/>
    <w:rPr>
      <w:rFonts w:ascii="Verdana" w:hAnsi="Verdana" w:hint="default"/>
      <w:b w:val="0"/>
      <w:bCs w:val="0"/>
      <w:i w:val="0"/>
      <w:iCs w:val="0"/>
      <w:color w:val="333333"/>
      <w:sz w:val="14"/>
      <w:szCs w:val="14"/>
    </w:rPr>
  </w:style>
  <w:style w:type="paragraph" w:customStyle="1" w:styleId="bodytext4">
    <w:name w:val="bodytext4"/>
    <w:basedOn w:val="Standard"/>
    <w:rsid w:val="00B82CD6"/>
    <w:pPr>
      <w:spacing w:after="225" w:line="360" w:lineRule="atLeast"/>
    </w:pPr>
    <w:rPr>
      <w:sz w:val="18"/>
      <w:szCs w:val="18"/>
      <w:lang w:eastAsia="de-DE"/>
    </w:rPr>
  </w:style>
  <w:style w:type="character" w:styleId="Hervorhebung">
    <w:name w:val="Emphasis"/>
    <w:basedOn w:val="Absatz-Standardschriftart"/>
    <w:uiPriority w:val="20"/>
    <w:qFormat/>
    <w:rsid w:val="00A30E29"/>
    <w:rPr>
      <w:b/>
      <w:bCs/>
      <w:i w:val="0"/>
      <w:iCs w:val="0"/>
    </w:rPr>
  </w:style>
  <w:style w:type="character" w:customStyle="1" w:styleId="berschrift3Zchn">
    <w:name w:val="Überschrift 3 Zchn"/>
    <w:basedOn w:val="Absatz-Standardschriftart"/>
    <w:link w:val="berschrift3"/>
    <w:rsid w:val="00D75FB2"/>
    <w:rPr>
      <w:b/>
      <w:sz w:val="24"/>
      <w:lang w:eastAsia="en-US"/>
    </w:rPr>
  </w:style>
  <w:style w:type="paragraph" w:customStyle="1" w:styleId="FuzeileNovotergum">
    <w:name w:val="Fußzeile Novotergum"/>
    <w:basedOn w:val="Standard"/>
    <w:link w:val="FuzeileNovotergumZeichen"/>
    <w:qFormat/>
    <w:rsid w:val="0054271B"/>
    <w:pPr>
      <w:spacing w:line="180" w:lineRule="exact"/>
    </w:pPr>
    <w:rPr>
      <w:rFonts w:ascii="ScalaSans" w:eastAsia="Cambria" w:hAnsi="ScalaSans" w:cs="ScalaSansLF-Regular"/>
      <w:sz w:val="13"/>
      <w:szCs w:val="13"/>
    </w:rPr>
  </w:style>
  <w:style w:type="character" w:customStyle="1" w:styleId="FuzeileNovotergumZeichen">
    <w:name w:val="Fußzeile Novotergum Zeichen"/>
    <w:link w:val="FuzeileNovotergum"/>
    <w:rsid w:val="0054271B"/>
    <w:rPr>
      <w:rFonts w:ascii="ScalaSans" w:eastAsia="Cambria" w:hAnsi="ScalaSans" w:cs="ScalaSansLF-Regular"/>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8092-4EE6-4685-9F70-9072EAC4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1990</Words>
  <Characters>14186</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Dienstwagen – Richtlinie</vt:lpstr>
    </vt:vector>
  </TitlesOfParts>
  <Company>Werk Wesseling</Company>
  <LinksUpToDate>false</LinksUpToDate>
  <CharactersWithSpaces>16144</CharactersWithSpaces>
  <SharedDoc>false</SharedDoc>
  <HLinks>
    <vt:vector size="6" baseType="variant">
      <vt:variant>
        <vt:i4>4522023</vt:i4>
      </vt:variant>
      <vt:variant>
        <vt:i4>0</vt:i4>
      </vt:variant>
      <vt:variant>
        <vt:i4>0</vt:i4>
      </vt:variant>
      <vt:variant>
        <vt:i4>5</vt:i4>
      </vt:variant>
      <vt:variant>
        <vt:lpwstr>mailto:joerg.schorn@basell.com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Gerlach, Jörg</cp:lastModifiedBy>
  <cp:revision>3</cp:revision>
  <cp:lastPrinted>2019-09-06T07:39:00Z</cp:lastPrinted>
  <dcterms:created xsi:type="dcterms:W3CDTF">2020-07-23T10:08:00Z</dcterms:created>
  <dcterms:modified xsi:type="dcterms:W3CDTF">2020-07-30T06:51:00Z</dcterms:modified>
</cp:coreProperties>
</file>